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F32" w:rsidRPr="00007853" w:rsidRDefault="004D4FB5" w:rsidP="00007853">
      <w:pPr>
        <w:pStyle w:val="Title"/>
        <w:ind w:left="-142" w:right="-188"/>
        <w:rPr>
          <w:rFonts w:ascii="Arial" w:hAnsi="Arial" w:cs="Arial"/>
          <w:sz w:val="72"/>
          <w:szCs w:val="20"/>
        </w:rPr>
      </w:pPr>
      <w:r w:rsidRPr="00007853">
        <w:rPr>
          <w:noProof/>
          <w:sz w:val="44"/>
        </w:rPr>
        <w:drawing>
          <wp:anchor distT="0" distB="0" distL="114300" distR="114300" simplePos="0" relativeHeight="251660288" behindDoc="0" locked="0" layoutInCell="1" allowOverlap="1" wp14:anchorId="5EBF0894" wp14:editId="61B8EBA2">
            <wp:simplePos x="0" y="0"/>
            <wp:positionH relativeFrom="column">
              <wp:posOffset>76200</wp:posOffset>
            </wp:positionH>
            <wp:positionV relativeFrom="paragraph">
              <wp:posOffset>457200</wp:posOffset>
            </wp:positionV>
            <wp:extent cx="5731510" cy="2360930"/>
            <wp:effectExtent l="0" t="0" r="254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6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7853">
        <w:rPr>
          <w:sz w:val="44"/>
        </w:rPr>
        <w:t>3.7.1</w:t>
      </w:r>
      <w:r w:rsidRPr="00007853">
        <w:rPr>
          <w:sz w:val="44"/>
        </w:rPr>
        <w:tab/>
        <w:t xml:space="preserve">Mission, corporate objectives and strategy. </w:t>
      </w:r>
    </w:p>
    <w:p w:rsidR="004D4FB5" w:rsidRDefault="004D4FB5" w:rsidP="00425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425F32" w:rsidRPr="00B54F24" w:rsidRDefault="00425F32" w:rsidP="004D4FB5">
      <w:r>
        <w:t>W</w:t>
      </w:r>
      <w:r w:rsidRPr="00B54F24">
        <w:t>hat the organisation is attempting to achieve, and how this helps to determine its strategies</w:t>
      </w:r>
      <w:r>
        <w:t xml:space="preserve"> – how it attempts to achieve its aims.</w:t>
      </w:r>
    </w:p>
    <w:p w:rsidR="00425F32" w:rsidRPr="00B54F24" w:rsidRDefault="00425F32" w:rsidP="004D4FB5">
      <w:pPr>
        <w:pStyle w:val="Heading1"/>
        <w:spacing w:before="0"/>
      </w:pPr>
      <w:r w:rsidRPr="00B54F24">
        <w:t>Mission statement</w:t>
      </w:r>
      <w:r w:rsidR="00A025D7">
        <w:t>s</w:t>
      </w:r>
    </w:p>
    <w:p w:rsidR="00A025D7" w:rsidRDefault="00425F32" w:rsidP="004D4FB5">
      <w:r w:rsidRPr="00B54F24">
        <w:t>A statement of what the firm is trying to achieve</w:t>
      </w:r>
      <w:r w:rsidR="00A025D7">
        <w:t xml:space="preserve"> and a strategic view and where they are going</w:t>
      </w:r>
      <w:r w:rsidRPr="00B54F24">
        <w:t xml:space="preserve">.  </w:t>
      </w:r>
    </w:p>
    <w:p w:rsidR="00425F32" w:rsidRPr="00B54F24" w:rsidRDefault="00425F32" w:rsidP="004D4FB5">
      <w:r w:rsidRPr="00B54F24">
        <w:t xml:space="preserve">Mission statements often include statements regarding; </w:t>
      </w:r>
    </w:p>
    <w:p w:rsidR="00425F32" w:rsidRPr="00B54F24" w:rsidRDefault="00425F32" w:rsidP="004D4FB5">
      <w:pPr>
        <w:pStyle w:val="ListParagraph"/>
        <w:numPr>
          <w:ilvl w:val="0"/>
          <w:numId w:val="7"/>
        </w:numPr>
      </w:pPr>
      <w:r w:rsidRPr="00B54F24">
        <w:t>Corporate values</w:t>
      </w:r>
    </w:p>
    <w:p w:rsidR="00425F32" w:rsidRPr="00B54F24" w:rsidRDefault="00425F32" w:rsidP="004D4FB5">
      <w:pPr>
        <w:pStyle w:val="ListParagraph"/>
        <w:numPr>
          <w:ilvl w:val="0"/>
          <w:numId w:val="7"/>
        </w:numPr>
      </w:pPr>
      <w:r w:rsidRPr="00B54F24">
        <w:t>Non-financial objectives</w:t>
      </w:r>
    </w:p>
    <w:p w:rsidR="00425F32" w:rsidRPr="00B54F24" w:rsidRDefault="00425F32" w:rsidP="004D4FB5">
      <w:pPr>
        <w:pStyle w:val="ListParagraph"/>
        <w:numPr>
          <w:ilvl w:val="0"/>
          <w:numId w:val="7"/>
        </w:numPr>
      </w:pPr>
      <w:r w:rsidRPr="00B54F24">
        <w:t>Benefits of the business to the community</w:t>
      </w:r>
    </w:p>
    <w:p w:rsidR="00425F32" w:rsidRPr="00B54F24" w:rsidRDefault="00425F32" w:rsidP="004D4FB5">
      <w:pPr>
        <w:pStyle w:val="ListParagraph"/>
        <w:numPr>
          <w:ilvl w:val="0"/>
          <w:numId w:val="7"/>
        </w:numPr>
      </w:pPr>
      <w:r w:rsidRPr="00B54F24">
        <w:t>How consumers are to be satisfied.</w:t>
      </w:r>
    </w:p>
    <w:p w:rsidR="00425F32" w:rsidRDefault="00425F32" w:rsidP="004D4FB5">
      <w:r w:rsidRPr="00B54F24">
        <w:t>Mission statements can be reviewed and re-written if the firm’s circumstances change e.g. if there is a merger.</w:t>
      </w:r>
    </w:p>
    <w:p w:rsidR="00A025D7" w:rsidRPr="00A025D7" w:rsidRDefault="00A025D7" w:rsidP="00A025D7">
      <w:r w:rsidRPr="00A025D7">
        <w:t>An effective mission statement:</w:t>
      </w:r>
    </w:p>
    <w:p w:rsidR="00A025D7" w:rsidRPr="00A025D7" w:rsidRDefault="00A025D7" w:rsidP="00007853">
      <w:pPr>
        <w:numPr>
          <w:ilvl w:val="0"/>
          <w:numId w:val="8"/>
        </w:numPr>
        <w:spacing w:after="0"/>
      </w:pPr>
      <w:r w:rsidRPr="00A025D7">
        <w:t>Differentiates the business from its competitors</w:t>
      </w:r>
    </w:p>
    <w:p w:rsidR="00A025D7" w:rsidRPr="00A025D7" w:rsidRDefault="00A025D7" w:rsidP="00007853">
      <w:pPr>
        <w:numPr>
          <w:ilvl w:val="0"/>
          <w:numId w:val="8"/>
        </w:numPr>
        <w:spacing w:after="0"/>
      </w:pPr>
      <w:r w:rsidRPr="00A025D7">
        <w:t>Defines the markets or business in which the business wants to operate</w:t>
      </w:r>
    </w:p>
    <w:p w:rsidR="00A025D7" w:rsidRPr="00A025D7" w:rsidRDefault="00A025D7" w:rsidP="00007853">
      <w:pPr>
        <w:numPr>
          <w:ilvl w:val="0"/>
          <w:numId w:val="8"/>
        </w:numPr>
        <w:spacing w:after="0"/>
      </w:pPr>
      <w:r w:rsidRPr="00A025D7">
        <w:t>Is relevant to all major stakeholders - not just shareholders and managers</w:t>
      </w:r>
    </w:p>
    <w:p w:rsidR="00A025D7" w:rsidRPr="00A025D7" w:rsidRDefault="00A025D7" w:rsidP="00007853">
      <w:pPr>
        <w:numPr>
          <w:ilvl w:val="0"/>
          <w:numId w:val="8"/>
        </w:numPr>
        <w:spacing w:after="0"/>
      </w:pPr>
      <w:r w:rsidRPr="00A025D7">
        <w:t>Excites, inspires, motivates &amp; guides – particularly important for employees </w:t>
      </w:r>
    </w:p>
    <w:p w:rsidR="00832F08" w:rsidRDefault="00832F08" w:rsidP="00007853">
      <w:pPr>
        <w:spacing w:after="0"/>
      </w:pPr>
    </w:p>
    <w:p w:rsidR="00A025D7" w:rsidRPr="00A025D7" w:rsidRDefault="00A025D7" w:rsidP="00007853">
      <w:pPr>
        <w:spacing w:after="0"/>
      </w:pPr>
      <w:r w:rsidRPr="00A025D7">
        <w:t>Mission statements are often criticised because they are:</w:t>
      </w:r>
    </w:p>
    <w:p w:rsidR="00A025D7" w:rsidRPr="00A025D7" w:rsidRDefault="00A025D7" w:rsidP="00007853">
      <w:pPr>
        <w:numPr>
          <w:ilvl w:val="0"/>
          <w:numId w:val="9"/>
        </w:numPr>
        <w:spacing w:after="0"/>
      </w:pPr>
      <w:r w:rsidRPr="00A025D7">
        <w:t>Not always supported by actions of the business</w:t>
      </w:r>
    </w:p>
    <w:p w:rsidR="00A025D7" w:rsidRPr="00A025D7" w:rsidRDefault="00A025D7" w:rsidP="00007853">
      <w:pPr>
        <w:numPr>
          <w:ilvl w:val="0"/>
          <w:numId w:val="9"/>
        </w:numPr>
        <w:spacing w:after="0"/>
      </w:pPr>
      <w:r w:rsidRPr="00A025D7">
        <w:t>Often too vague and general or merely statements of the obvious</w:t>
      </w:r>
    </w:p>
    <w:p w:rsidR="00A025D7" w:rsidRPr="00A025D7" w:rsidRDefault="00A025D7" w:rsidP="00007853">
      <w:pPr>
        <w:numPr>
          <w:ilvl w:val="0"/>
          <w:numId w:val="9"/>
        </w:numPr>
        <w:spacing w:after="0"/>
      </w:pPr>
      <w:r w:rsidRPr="00A025D7">
        <w:t>Viewed as a public relations exercise</w:t>
      </w:r>
    </w:p>
    <w:p w:rsidR="00A025D7" w:rsidRPr="00A025D7" w:rsidRDefault="00A025D7" w:rsidP="00007853">
      <w:pPr>
        <w:numPr>
          <w:ilvl w:val="0"/>
          <w:numId w:val="9"/>
        </w:numPr>
        <w:spacing w:after="0"/>
      </w:pPr>
      <w:r w:rsidRPr="00A025D7">
        <w:t>Sometimes regarded cynically by employees</w:t>
      </w:r>
    </w:p>
    <w:p w:rsidR="00A025D7" w:rsidRPr="00A025D7" w:rsidRDefault="00A025D7" w:rsidP="00007853">
      <w:pPr>
        <w:numPr>
          <w:ilvl w:val="0"/>
          <w:numId w:val="9"/>
        </w:numPr>
        <w:spacing w:after="0"/>
      </w:pPr>
      <w:r w:rsidRPr="00A025D7">
        <w:t>Not supported wholeheartedly by senior management</w:t>
      </w:r>
    </w:p>
    <w:p w:rsidR="00425F32" w:rsidRPr="00B54F24" w:rsidRDefault="00425F32" w:rsidP="004D4FB5">
      <w:pPr>
        <w:pStyle w:val="Heading1"/>
        <w:spacing w:before="0"/>
      </w:pPr>
      <w:r w:rsidRPr="00B54F24">
        <w:lastRenderedPageBreak/>
        <w:t xml:space="preserve">Corporate aims </w:t>
      </w:r>
    </w:p>
    <w:p w:rsidR="00425F32" w:rsidRPr="0060293A" w:rsidRDefault="00425F32" w:rsidP="004D4FB5">
      <w:r w:rsidRPr="00B54F24">
        <w:t xml:space="preserve">These are the long-term plans of the business which are based upon the mission statement; they are intended to give the firm an overall sense of direction.  e.g. </w:t>
      </w:r>
      <w:r>
        <w:t xml:space="preserve">profitable sustainable </w:t>
      </w:r>
      <w:r w:rsidRPr="00B54F24">
        <w:t xml:space="preserve">growth,  </w:t>
      </w:r>
    </w:p>
    <w:p w:rsidR="00425F32" w:rsidRPr="00B54F24" w:rsidRDefault="00425F32" w:rsidP="004D4FB5">
      <w:pPr>
        <w:pStyle w:val="Heading1"/>
        <w:spacing w:before="0"/>
      </w:pPr>
      <w:r w:rsidRPr="00B54F24">
        <w:t>Corporate objectives</w:t>
      </w:r>
    </w:p>
    <w:p w:rsidR="004D4FB5" w:rsidRDefault="004D4FB5" w:rsidP="004D4FB5">
      <w:pPr>
        <w:spacing w:after="0"/>
      </w:pPr>
    </w:p>
    <w:p w:rsidR="004D4FB5" w:rsidRPr="004D4FB5" w:rsidRDefault="00425F32" w:rsidP="004D4FB5">
      <w:r>
        <w:t>T</w:t>
      </w:r>
      <w:r w:rsidRPr="00B54F24">
        <w:t xml:space="preserve">he corporate objectives are smaller targets within the corporate aims.  </w:t>
      </w:r>
      <w:r w:rsidR="004D4FB5" w:rsidRPr="004D4FB5">
        <w:t>Corporate objectives are those that </w:t>
      </w:r>
      <w:r w:rsidR="004D4FB5" w:rsidRPr="004D4FB5">
        <w:rPr>
          <w:b/>
          <w:bCs/>
        </w:rPr>
        <w:t>relate to the business as a whole</w:t>
      </w:r>
      <w:r w:rsidR="004D4FB5" w:rsidRPr="004D4FB5">
        <w:t>. They are usually set by the top management of the business and they provide the focus for setting more detailed objectives for the main functional activities of the business.</w:t>
      </w:r>
    </w:p>
    <w:p w:rsidR="004D4FB5" w:rsidRPr="004D4FB5" w:rsidRDefault="004D4FB5" w:rsidP="004D4FB5">
      <w:r w:rsidRPr="004D4FB5">
        <w:t>Corporate objectives tend to focus on the desired performance and results of the business. It is important that corporate objectives cover a range of key areas where the business wants to achieve results rather than focusing on a single objective.</w:t>
      </w:r>
    </w:p>
    <w:p w:rsidR="00A025D7" w:rsidRDefault="00425F32" w:rsidP="004D4FB5">
      <w:r>
        <w:t xml:space="preserve">Each department (function) of the business then sets its objectives to feed into the overall </w:t>
      </w:r>
      <w:r w:rsidR="00A025D7">
        <w:t xml:space="preserve">corporate </w:t>
      </w:r>
      <w:r>
        <w:t>objectives of the firm.</w:t>
      </w:r>
      <w:r w:rsidR="004D4FB5">
        <w:t xml:space="preserve">  </w:t>
      </w:r>
      <w:r w:rsidRPr="00B54F24">
        <w:t xml:space="preserve">For </w:t>
      </w:r>
      <w:r w:rsidR="004D4FB5" w:rsidRPr="00B54F24">
        <w:t>example,</w:t>
      </w:r>
      <w:r w:rsidRPr="00B54F24">
        <w:t xml:space="preserve"> if the aim was growth then </w:t>
      </w:r>
      <w:r w:rsidR="004D4FB5" w:rsidRPr="00B54F24">
        <w:t>an objective</w:t>
      </w:r>
      <w:r w:rsidRPr="00B54F24">
        <w:t xml:space="preserve"> might be to increase sales in certain market segments or of specific product lines.  </w:t>
      </w:r>
    </w:p>
    <w:p w:rsidR="00A025D7" w:rsidRDefault="00A025D7" w:rsidP="004D4FB5">
      <w:r w:rsidRPr="004D4FB5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1674B2C" wp14:editId="62BBB29F">
            <wp:simplePos x="0" y="0"/>
            <wp:positionH relativeFrom="column">
              <wp:posOffset>1037590</wp:posOffset>
            </wp:positionH>
            <wp:positionV relativeFrom="paragraph">
              <wp:posOffset>148590</wp:posOffset>
            </wp:positionV>
            <wp:extent cx="3640170" cy="2030095"/>
            <wp:effectExtent l="0" t="0" r="0" b="8255"/>
            <wp:wrapSquare wrapText="bothSides"/>
            <wp:docPr id="5" name="Picture 5" descr="https://s3-eu-west-1.amazonaws.com/tutor2u-media/subjects/business/diagrams/objectives-corporate-eg1.png?mtime=20150313144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3-eu-west-1.amazonaws.com/tutor2u-media/subjects/business/diagrams/objectives-corporate-eg1.png?mtime=201503131446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170" cy="20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25D7" w:rsidRDefault="00A025D7" w:rsidP="004D4FB5"/>
    <w:p w:rsidR="00A025D7" w:rsidRDefault="00A025D7" w:rsidP="004D4FB5"/>
    <w:p w:rsidR="00A025D7" w:rsidRDefault="00A025D7" w:rsidP="004D4FB5"/>
    <w:p w:rsidR="00A025D7" w:rsidRDefault="00A025D7" w:rsidP="004D4FB5"/>
    <w:p w:rsidR="00A025D7" w:rsidRDefault="00A025D7" w:rsidP="004D4FB5"/>
    <w:p w:rsidR="00A025D7" w:rsidRDefault="00A025D7" w:rsidP="004D4FB5"/>
    <w:p w:rsidR="00A025D7" w:rsidRDefault="00A025D7" w:rsidP="004D4FB5"/>
    <w:p w:rsidR="00425F32" w:rsidRDefault="00425F32" w:rsidP="004D4FB5">
      <w:r w:rsidRPr="00B54F24">
        <w:t>Objectives are usually SMART</w:t>
      </w:r>
    </w:p>
    <w:p w:rsidR="00425F32" w:rsidRDefault="00425F32" w:rsidP="004D4FB5">
      <w:r>
        <w:rPr>
          <w:noProof/>
          <w:lang w:eastAsia="en-GB"/>
        </w:rPr>
        <w:drawing>
          <wp:inline distT="0" distB="0" distL="0" distR="0" wp14:anchorId="19C3BB0E" wp14:editId="04EBBFC3">
            <wp:extent cx="5876013" cy="1905000"/>
            <wp:effectExtent l="38100" t="38100" r="29845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bookmarkStart w:id="0" w:name="_GoBack"/>
      <w:bookmarkEnd w:id="0"/>
    </w:p>
    <w:p w:rsidR="00CC6E83" w:rsidRDefault="00CC6E83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:rsidR="00832F08" w:rsidRPr="00B54F24" w:rsidRDefault="00832F08" w:rsidP="00832F08">
      <w:pPr>
        <w:pStyle w:val="Heading2"/>
      </w:pPr>
      <w:r w:rsidRPr="00B54F24">
        <w:lastRenderedPageBreak/>
        <w:t>Strategic decisions:</w:t>
      </w:r>
    </w:p>
    <w:p w:rsidR="00832F08" w:rsidRPr="00B54F24" w:rsidRDefault="00832F08" w:rsidP="00832F08">
      <w:r w:rsidRPr="00B54F24">
        <w:t xml:space="preserve">These types of decision </w:t>
      </w:r>
      <w:r w:rsidRPr="00E76D54">
        <w:rPr>
          <w:b/>
        </w:rPr>
        <w:t>affect the long term goals of the firm</w:t>
      </w:r>
      <w:r w:rsidRPr="00B54F24">
        <w:t xml:space="preserve"> and its general direction, they are often high risk e.g. </w:t>
      </w:r>
      <w:r w:rsidR="00007853">
        <w:t>d</w:t>
      </w:r>
      <w:r w:rsidRPr="00B54F24">
        <w:t>iversify</w:t>
      </w:r>
      <w:r w:rsidR="00007853">
        <w:t>ing</w:t>
      </w:r>
      <w:r w:rsidRPr="00B54F24">
        <w:t xml:space="preserve"> into a new range of products </w:t>
      </w:r>
      <w:r w:rsidR="00007853">
        <w:t xml:space="preserve">with </w:t>
      </w:r>
      <w:r w:rsidRPr="00B54F24">
        <w:t>unknown outcome</w:t>
      </w:r>
      <w:r w:rsidR="00CC6E83">
        <w:t>s</w:t>
      </w:r>
      <w:r w:rsidRPr="00B54F24">
        <w:t>.</w:t>
      </w:r>
    </w:p>
    <w:p w:rsidR="00832F08" w:rsidRPr="00B54F24" w:rsidRDefault="00832F08" w:rsidP="00832F08">
      <w:pPr>
        <w:pStyle w:val="Heading2"/>
      </w:pPr>
      <w:r w:rsidRPr="00B54F24">
        <w:t>Tactical decisions:</w:t>
      </w:r>
    </w:p>
    <w:p w:rsidR="00832F08" w:rsidRPr="00B54F24" w:rsidRDefault="00832F08" w:rsidP="00832F08">
      <w:r w:rsidRPr="00B54F24">
        <w:t xml:space="preserve">These are </w:t>
      </w:r>
      <w:r>
        <w:t xml:space="preserve">short / </w:t>
      </w:r>
      <w:r w:rsidRPr="00B54F24">
        <w:t xml:space="preserve">medium term decisions which have a predictable </w:t>
      </w:r>
      <w:r>
        <w:t>element to their outcome. E.g. if labour turnover is rising we should use a worker questionnaire to ask staff what the issues are.</w:t>
      </w:r>
    </w:p>
    <w:p w:rsidR="00832F08" w:rsidRDefault="00832F08" w:rsidP="00007853">
      <w:pPr>
        <w:pStyle w:val="Heading2"/>
      </w:pPr>
      <w:r>
        <w:t xml:space="preserve">Strategies and tactics. </w:t>
      </w:r>
    </w:p>
    <w:p w:rsidR="00832F08" w:rsidRPr="00B54F24" w:rsidRDefault="00832F08" w:rsidP="00832F08">
      <w:r w:rsidRPr="00B54F24">
        <w:t>Strategy is what a firm uses to help it to achieve its goals and ambitions.  The strategies a firm chooses are often based upon a SWOT analysis and often corporate strategies require heavy investment in both time and resources.</w:t>
      </w:r>
    </w:p>
    <w:p w:rsidR="00832F08" w:rsidRPr="00B54F24" w:rsidRDefault="00832F08" w:rsidP="00832F08">
      <w:r w:rsidRPr="00B54F24">
        <w:t>Effective strategy requires planning, and planning requires regular review.   The development of strategy requires:</w:t>
      </w:r>
    </w:p>
    <w:p w:rsidR="00832F08" w:rsidRPr="00B54F24" w:rsidRDefault="00832F08" w:rsidP="00832F08">
      <w:r w:rsidRPr="00B54F24">
        <w:rPr>
          <w:b/>
          <w:bCs/>
        </w:rPr>
        <w:t>Effective strategies</w:t>
      </w:r>
      <w:r w:rsidRPr="00B54F24">
        <w:t xml:space="preserve"> have the following elements</w:t>
      </w:r>
    </w:p>
    <w:p w:rsidR="00832F08" w:rsidRPr="00C248DC" w:rsidRDefault="00832F08" w:rsidP="00832F08">
      <w:pPr>
        <w:pStyle w:val="ListParagraph"/>
        <w:numPr>
          <w:ilvl w:val="0"/>
          <w:numId w:val="5"/>
        </w:numPr>
      </w:pPr>
      <w:r w:rsidRPr="00C248DC">
        <w:t>Clear purpose</w:t>
      </w:r>
      <w:r w:rsidRPr="00C248DC">
        <w:tab/>
      </w:r>
      <w:r w:rsidRPr="00C248DC">
        <w:tab/>
      </w:r>
    </w:p>
    <w:p w:rsidR="00832F08" w:rsidRPr="00C248DC" w:rsidRDefault="00832F08" w:rsidP="00832F08">
      <w:pPr>
        <w:pStyle w:val="ListParagraph"/>
        <w:numPr>
          <w:ilvl w:val="0"/>
          <w:numId w:val="5"/>
        </w:numPr>
      </w:pPr>
      <w:r w:rsidRPr="00C248DC">
        <w:t>Vision of the end goal</w:t>
      </w:r>
      <w:r w:rsidRPr="00C248DC">
        <w:tab/>
      </w:r>
      <w:r w:rsidRPr="00C248DC">
        <w:tab/>
      </w:r>
    </w:p>
    <w:p w:rsidR="00AC5FCB" w:rsidRDefault="00AC5FCB" w:rsidP="00832F08">
      <w:pPr>
        <w:pStyle w:val="ListParagraph"/>
        <w:numPr>
          <w:ilvl w:val="0"/>
          <w:numId w:val="5"/>
        </w:numPr>
      </w:pPr>
      <w:r w:rsidRPr="00C248DC">
        <w:t>Customer and client details e.g. location and need</w:t>
      </w:r>
      <w:r>
        <w:t>s</w:t>
      </w:r>
    </w:p>
    <w:p w:rsidR="00832F08" w:rsidRPr="00C248DC" w:rsidRDefault="00832F08" w:rsidP="00832F08">
      <w:pPr>
        <w:pStyle w:val="ListParagraph"/>
        <w:numPr>
          <w:ilvl w:val="0"/>
          <w:numId w:val="5"/>
        </w:numPr>
      </w:pPr>
      <w:r w:rsidRPr="00C248DC">
        <w:t>Commitment to success</w:t>
      </w:r>
      <w:r w:rsidRPr="00C248DC">
        <w:tab/>
      </w:r>
      <w:r w:rsidRPr="00C248DC">
        <w:tab/>
      </w:r>
    </w:p>
    <w:p w:rsidR="00832F08" w:rsidRPr="00C248DC" w:rsidRDefault="00832F08" w:rsidP="00832F08">
      <w:pPr>
        <w:pStyle w:val="ListParagraph"/>
        <w:numPr>
          <w:ilvl w:val="0"/>
          <w:numId w:val="5"/>
        </w:numPr>
      </w:pPr>
      <w:r w:rsidRPr="00C248DC">
        <w:t>Timescale</w:t>
      </w:r>
    </w:p>
    <w:p w:rsidR="00832F08" w:rsidRPr="00C248DC" w:rsidRDefault="00832F08" w:rsidP="00832F08">
      <w:pPr>
        <w:pStyle w:val="ListParagraph"/>
        <w:numPr>
          <w:ilvl w:val="0"/>
          <w:numId w:val="5"/>
        </w:numPr>
      </w:pPr>
      <w:r w:rsidRPr="00C248DC">
        <w:t>Flexibility</w:t>
      </w:r>
      <w:r w:rsidRPr="00C248DC">
        <w:tab/>
      </w:r>
      <w:r w:rsidRPr="00C248DC">
        <w:tab/>
      </w:r>
    </w:p>
    <w:p w:rsidR="00832F08" w:rsidRPr="00C248DC" w:rsidRDefault="00832F08" w:rsidP="00832F08">
      <w:pPr>
        <w:pStyle w:val="ListParagraph"/>
        <w:numPr>
          <w:ilvl w:val="0"/>
          <w:numId w:val="5"/>
        </w:numPr>
      </w:pPr>
      <w:r w:rsidRPr="00C248DC">
        <w:t xml:space="preserve">Suitability </w:t>
      </w:r>
      <w:r w:rsidRPr="00C248DC">
        <w:tab/>
      </w:r>
      <w:r w:rsidRPr="00C248DC">
        <w:tab/>
      </w:r>
    </w:p>
    <w:p w:rsidR="00832F08" w:rsidRDefault="00832F08" w:rsidP="00832F08">
      <w:pPr>
        <w:pStyle w:val="Heading2"/>
      </w:pPr>
      <w:r w:rsidRPr="00B54F24">
        <w:t>Decision</w:t>
      </w:r>
      <w:r w:rsidRPr="00B54F24">
        <w:noBreakHyphen/>
        <w:t>making to achieve objectives.</w:t>
      </w:r>
    </w:p>
    <w:p w:rsidR="00832F08" w:rsidRDefault="00832F08" w:rsidP="00832F08">
      <w:r w:rsidRPr="00B54F24">
        <w:t>There are many different ways to think about making decisions</w:t>
      </w:r>
      <w:r>
        <w:t xml:space="preserve"> but they will be influenced by available resources – not just financial but also time and people / skills needed and maybe ethics and social responsibility</w:t>
      </w:r>
      <w:r w:rsidRPr="00B54F24">
        <w:t xml:space="preserve">.   </w:t>
      </w:r>
    </w:p>
    <w:p w:rsidR="00832F08" w:rsidRDefault="00007853" w:rsidP="00832F08">
      <w:r w:rsidRPr="00B54F24">
        <w:rPr>
          <w:noProof/>
        </w:rPr>
        <w:drawing>
          <wp:anchor distT="0" distB="0" distL="114300" distR="114300" simplePos="0" relativeHeight="251663360" behindDoc="0" locked="0" layoutInCell="1" allowOverlap="1" wp14:anchorId="64F4C05A" wp14:editId="1C843482">
            <wp:simplePos x="0" y="0"/>
            <wp:positionH relativeFrom="column">
              <wp:posOffset>93980</wp:posOffset>
            </wp:positionH>
            <wp:positionV relativeFrom="page">
              <wp:posOffset>7516495</wp:posOffset>
            </wp:positionV>
            <wp:extent cx="5909481" cy="2629014"/>
            <wp:effectExtent l="0" t="38100" r="0" b="266700"/>
            <wp:wrapNone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F08" w:rsidRPr="00B54F24">
        <w:t xml:space="preserve">Some people like to go on a ‘hunch’ or their gut feeling while others will prefer to be scientific.  </w:t>
      </w:r>
      <w:r w:rsidR="00832F08">
        <w:t xml:space="preserve">Firms need to consider what information they have and what they need in order to interpret it to choose the best course of action. </w:t>
      </w:r>
    </w:p>
    <w:p w:rsidR="00007853" w:rsidRDefault="00007853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:rsidR="00832F08" w:rsidRPr="00AC5FCB" w:rsidRDefault="00425F32" w:rsidP="00AC5FCB">
      <w:pPr>
        <w:pStyle w:val="Heading2"/>
      </w:pPr>
      <w:r w:rsidRPr="00B54F24">
        <w:lastRenderedPageBreak/>
        <w:t>Types of strategy.</w:t>
      </w:r>
    </w:p>
    <w:p w:rsidR="00AC5FCB" w:rsidRDefault="00AC5FCB" w:rsidP="004D4FB5"/>
    <w:p w:rsidR="00425F32" w:rsidRPr="00B54F24" w:rsidRDefault="00425F32" w:rsidP="004D4FB5">
      <w:r w:rsidRPr="00B54F24">
        <w:t>Strategies are classified according to their duration and their objective:</w:t>
      </w:r>
    </w:p>
    <w:tbl>
      <w:tblPr>
        <w:tblStyle w:val="TableGrid"/>
        <w:tblW w:w="10321" w:type="dxa"/>
        <w:tblInd w:w="-572" w:type="dxa"/>
        <w:tblLook w:val="04A0" w:firstRow="1" w:lastRow="0" w:firstColumn="1" w:lastColumn="0" w:noHBand="0" w:noVBand="1"/>
      </w:tblPr>
      <w:tblGrid>
        <w:gridCol w:w="1448"/>
        <w:gridCol w:w="1481"/>
        <w:gridCol w:w="7392"/>
      </w:tblGrid>
      <w:tr w:rsidR="00425F32" w:rsidRPr="00B54F24" w:rsidTr="00007853">
        <w:trPr>
          <w:trHeight w:val="381"/>
        </w:trPr>
        <w:tc>
          <w:tcPr>
            <w:tcW w:w="1448" w:type="dxa"/>
            <w:vAlign w:val="bottom"/>
          </w:tcPr>
          <w:p w:rsidR="00425F32" w:rsidRPr="00B54F24" w:rsidRDefault="00425F32" w:rsidP="00E315CC">
            <w:pPr>
              <w:rPr>
                <w:b/>
                <w:bCs/>
              </w:rPr>
            </w:pPr>
            <w:r w:rsidRPr="00B54F24">
              <w:rPr>
                <w:b/>
                <w:bCs/>
              </w:rPr>
              <w:t>Strategy</w:t>
            </w:r>
          </w:p>
        </w:tc>
        <w:tc>
          <w:tcPr>
            <w:tcW w:w="1481" w:type="dxa"/>
            <w:vAlign w:val="bottom"/>
          </w:tcPr>
          <w:p w:rsidR="00425F32" w:rsidRPr="00B54F24" w:rsidRDefault="00425F32" w:rsidP="00E315CC">
            <w:pPr>
              <w:rPr>
                <w:b/>
                <w:bCs/>
              </w:rPr>
            </w:pPr>
            <w:r w:rsidRPr="00B54F24">
              <w:rPr>
                <w:b/>
                <w:bCs/>
              </w:rPr>
              <w:t>Duration</w:t>
            </w:r>
          </w:p>
        </w:tc>
        <w:tc>
          <w:tcPr>
            <w:tcW w:w="7392" w:type="dxa"/>
            <w:vAlign w:val="bottom"/>
          </w:tcPr>
          <w:p w:rsidR="00425F32" w:rsidRPr="00B54F24" w:rsidRDefault="00425F32" w:rsidP="00E315CC">
            <w:pPr>
              <w:rPr>
                <w:b/>
                <w:bCs/>
              </w:rPr>
            </w:pPr>
            <w:r w:rsidRPr="00B54F24">
              <w:rPr>
                <w:b/>
                <w:bCs/>
              </w:rPr>
              <w:t>Objective</w:t>
            </w:r>
          </w:p>
        </w:tc>
      </w:tr>
      <w:tr w:rsidR="00425F32" w:rsidRPr="00B54F24" w:rsidTr="00007853">
        <w:trPr>
          <w:trHeight w:val="1184"/>
        </w:trPr>
        <w:tc>
          <w:tcPr>
            <w:tcW w:w="1448" w:type="dxa"/>
            <w:vAlign w:val="center"/>
          </w:tcPr>
          <w:p w:rsidR="00425F32" w:rsidRPr="00B54F24" w:rsidRDefault="00425F32" w:rsidP="00E315CC">
            <w:r w:rsidRPr="00B54F24">
              <w:t>Operational</w:t>
            </w:r>
          </w:p>
        </w:tc>
        <w:tc>
          <w:tcPr>
            <w:tcW w:w="1481" w:type="dxa"/>
            <w:vAlign w:val="center"/>
          </w:tcPr>
          <w:p w:rsidR="00425F32" w:rsidRPr="00B54F24" w:rsidRDefault="00425F32" w:rsidP="00E315CC">
            <w:r w:rsidRPr="00B54F24">
              <w:t>Short term,  day to day</w:t>
            </w:r>
          </w:p>
        </w:tc>
        <w:tc>
          <w:tcPr>
            <w:tcW w:w="7392" w:type="dxa"/>
            <w:vAlign w:val="center"/>
          </w:tcPr>
          <w:p w:rsidR="00425F32" w:rsidRPr="00B54F24" w:rsidRDefault="00425F32" w:rsidP="00E315CC">
            <w:r w:rsidRPr="00B54F24">
              <w:t>Designed to improve efficiency in the day-to-day business of the firm e.g. achieving economies of scale, TQM, staff motivation &amp; training.</w:t>
            </w:r>
          </w:p>
        </w:tc>
      </w:tr>
      <w:tr w:rsidR="00425F32" w:rsidRPr="00B54F24" w:rsidTr="00007853">
        <w:trPr>
          <w:trHeight w:val="1184"/>
        </w:trPr>
        <w:tc>
          <w:tcPr>
            <w:tcW w:w="1448" w:type="dxa"/>
            <w:vAlign w:val="center"/>
          </w:tcPr>
          <w:p w:rsidR="00425F32" w:rsidRPr="00B54F24" w:rsidRDefault="00425F32" w:rsidP="00E315CC">
            <w:r w:rsidRPr="00B54F24">
              <w:t>Generic</w:t>
            </w:r>
          </w:p>
        </w:tc>
        <w:tc>
          <w:tcPr>
            <w:tcW w:w="1481" w:type="dxa"/>
            <w:vAlign w:val="center"/>
          </w:tcPr>
          <w:p w:rsidR="00425F32" w:rsidRPr="00B54F24" w:rsidRDefault="00425F32" w:rsidP="00E315CC">
            <w:r w:rsidRPr="00B54F24">
              <w:t>Medium term</w:t>
            </w:r>
          </w:p>
        </w:tc>
        <w:tc>
          <w:tcPr>
            <w:tcW w:w="7392" w:type="dxa"/>
            <w:vAlign w:val="center"/>
          </w:tcPr>
          <w:p w:rsidR="00425F32" w:rsidRPr="00B54F24" w:rsidRDefault="00425F32" w:rsidP="00CC6E83">
            <w:r w:rsidRPr="00B54F24">
              <w:t xml:space="preserve">aka Business level strategy, designed to gain </w:t>
            </w:r>
            <w:r w:rsidRPr="00B54F24">
              <w:rPr>
                <w:b/>
                <w:bCs/>
              </w:rPr>
              <w:t>competitive advantage</w:t>
            </w:r>
            <w:r w:rsidRPr="00B54F24">
              <w:t xml:space="preserve"> over other fir</w:t>
            </w:r>
            <w:r w:rsidR="00007853">
              <w:t>ms.  E.g. cost leadership (ALDI</w:t>
            </w:r>
            <w:r w:rsidRPr="00B54F24">
              <w:t>)</w:t>
            </w:r>
            <w:r w:rsidR="00CC6E83">
              <w:t>,</w:t>
            </w:r>
            <w:r w:rsidRPr="00B54F24">
              <w:t xml:space="preserve"> differentiation</w:t>
            </w:r>
            <w:r w:rsidR="00CC6E83">
              <w:t xml:space="preserve"> (Apple)</w:t>
            </w:r>
            <w:r w:rsidRPr="00B54F24">
              <w:t>, consolidation</w:t>
            </w:r>
            <w:r w:rsidR="00CC6E83">
              <w:t xml:space="preserve"> (Marks and Spencer)</w:t>
            </w:r>
            <w:r w:rsidRPr="00B54F24">
              <w:t>, new product development</w:t>
            </w:r>
            <w:r w:rsidR="00CC6E83">
              <w:t xml:space="preserve"> (Samsung or Apple)</w:t>
            </w:r>
            <w:r w:rsidRPr="00B54F24">
              <w:t xml:space="preserve"> etc.</w:t>
            </w:r>
          </w:p>
        </w:tc>
      </w:tr>
      <w:tr w:rsidR="00425F32" w:rsidRPr="00B54F24" w:rsidTr="00007853">
        <w:trPr>
          <w:trHeight w:val="1184"/>
        </w:trPr>
        <w:tc>
          <w:tcPr>
            <w:tcW w:w="1448" w:type="dxa"/>
            <w:vAlign w:val="center"/>
          </w:tcPr>
          <w:p w:rsidR="00425F32" w:rsidRPr="00B54F24" w:rsidRDefault="00425F32" w:rsidP="00E315CC">
            <w:r w:rsidRPr="00B54F24">
              <w:t>Corporate</w:t>
            </w:r>
          </w:p>
        </w:tc>
        <w:tc>
          <w:tcPr>
            <w:tcW w:w="1481" w:type="dxa"/>
            <w:vAlign w:val="center"/>
          </w:tcPr>
          <w:p w:rsidR="00425F32" w:rsidRPr="00B54F24" w:rsidRDefault="00425F32" w:rsidP="00E315CC">
            <w:r w:rsidRPr="00B54F24">
              <w:t>Long term</w:t>
            </w:r>
          </w:p>
        </w:tc>
        <w:tc>
          <w:tcPr>
            <w:tcW w:w="7392" w:type="dxa"/>
            <w:vAlign w:val="center"/>
          </w:tcPr>
          <w:p w:rsidR="00425F32" w:rsidRPr="00B54F24" w:rsidRDefault="00425F32" w:rsidP="00E315CC">
            <w:r w:rsidRPr="00B54F24">
              <w:t>Used to give the firm a direction, something to aim for.  These plans include ideas on internal development e.g. restructuring, growth, work with other companies e.g. joint ventures etc.</w:t>
            </w:r>
          </w:p>
        </w:tc>
      </w:tr>
      <w:tr w:rsidR="00425F32" w:rsidRPr="00B54F24" w:rsidTr="00007853">
        <w:trPr>
          <w:trHeight w:val="1184"/>
        </w:trPr>
        <w:tc>
          <w:tcPr>
            <w:tcW w:w="1448" w:type="dxa"/>
            <w:vAlign w:val="center"/>
          </w:tcPr>
          <w:p w:rsidR="00425F32" w:rsidRPr="00B54F24" w:rsidRDefault="00425F32" w:rsidP="00E315CC">
            <w:r w:rsidRPr="00B54F24">
              <w:t>Global</w:t>
            </w:r>
          </w:p>
        </w:tc>
        <w:tc>
          <w:tcPr>
            <w:tcW w:w="1481" w:type="dxa"/>
            <w:vAlign w:val="center"/>
          </w:tcPr>
          <w:p w:rsidR="00425F32" w:rsidRPr="00B54F24" w:rsidRDefault="00425F32" w:rsidP="00E315CC">
            <w:r w:rsidRPr="00B54F24">
              <w:t>Long term</w:t>
            </w:r>
          </w:p>
        </w:tc>
        <w:tc>
          <w:tcPr>
            <w:tcW w:w="7392" w:type="dxa"/>
            <w:vAlign w:val="center"/>
          </w:tcPr>
          <w:p w:rsidR="00425F32" w:rsidRPr="00B54F24" w:rsidRDefault="00425F32" w:rsidP="00E315CC">
            <w:r w:rsidRPr="00B54F24">
              <w:t>Benefits of a well-designed global strategy include: Efficiency – benefitting from economies of scale Reputation and brand image – tend to be stronger for global brands e.g. Coca-Cola, Levis, Google</w:t>
            </w:r>
          </w:p>
        </w:tc>
      </w:tr>
      <w:tr w:rsidR="00425F32" w:rsidRPr="00B54F24" w:rsidTr="00007853">
        <w:trPr>
          <w:trHeight w:val="1184"/>
        </w:trPr>
        <w:tc>
          <w:tcPr>
            <w:tcW w:w="1448" w:type="dxa"/>
            <w:vAlign w:val="center"/>
          </w:tcPr>
          <w:p w:rsidR="00425F32" w:rsidRPr="00B54F24" w:rsidRDefault="00425F32" w:rsidP="00E315CC">
            <w:r w:rsidRPr="00B54F24">
              <w:t>Multi-domestic</w:t>
            </w:r>
          </w:p>
        </w:tc>
        <w:tc>
          <w:tcPr>
            <w:tcW w:w="1481" w:type="dxa"/>
            <w:vAlign w:val="center"/>
          </w:tcPr>
          <w:p w:rsidR="00425F32" w:rsidRPr="00B54F24" w:rsidRDefault="00425F32" w:rsidP="00E315CC">
            <w:r w:rsidRPr="00B54F24">
              <w:t>Long-term</w:t>
            </w:r>
          </w:p>
        </w:tc>
        <w:tc>
          <w:tcPr>
            <w:tcW w:w="7392" w:type="dxa"/>
            <w:vAlign w:val="center"/>
          </w:tcPr>
          <w:p w:rsidR="00425F32" w:rsidRPr="00B54F24" w:rsidRDefault="00425F32" w:rsidP="00E315CC">
            <w:r w:rsidRPr="00B54F24">
              <w:t>Having different products in different countries, decisions are made at local level regarding the needs of the domestic customers.</w:t>
            </w:r>
          </w:p>
        </w:tc>
      </w:tr>
    </w:tbl>
    <w:p w:rsidR="00CC6E83" w:rsidRDefault="00CC6E83" w:rsidP="004D4FB5"/>
    <w:p w:rsidR="00425F32" w:rsidRPr="00C248DC" w:rsidRDefault="00425F32" w:rsidP="004D4FB5">
      <w:r w:rsidRPr="00C248DC">
        <w:t>Strategic development is achieved through:</w:t>
      </w:r>
    </w:p>
    <w:p w:rsidR="00425F32" w:rsidRPr="00B54F24" w:rsidRDefault="00425F32" w:rsidP="004D4FB5">
      <w:r w:rsidRPr="00B54F24">
        <w:rPr>
          <w:b/>
        </w:rPr>
        <w:t>Internal development</w:t>
      </w:r>
      <w:r w:rsidRPr="00B54F24">
        <w:t xml:space="preserve"> – increasing sales and profit through organic growth – retaining profit and then re-investing it.</w:t>
      </w:r>
    </w:p>
    <w:p w:rsidR="00425F32" w:rsidRPr="00B54F24" w:rsidRDefault="00425F32" w:rsidP="004D4FB5">
      <w:r w:rsidRPr="00B54F24">
        <w:rPr>
          <w:b/>
        </w:rPr>
        <w:t>External development</w:t>
      </w:r>
      <w:r w:rsidRPr="00B54F24">
        <w:t xml:space="preserve"> – takeovers, mergers and acquisitions -  a good option for international development e.g. Tesco fresh and easy e.g. of not being successful.</w:t>
      </w:r>
    </w:p>
    <w:p w:rsidR="00425F32" w:rsidRPr="0060293A" w:rsidRDefault="00425F32" w:rsidP="004D4FB5">
      <w:r w:rsidRPr="00B54F24">
        <w:rPr>
          <w:b/>
        </w:rPr>
        <w:t>Synergy</w:t>
      </w:r>
      <w:r w:rsidRPr="00B54F24">
        <w:t>: - collaborating with other firms through alliances and joint ventures.</w:t>
      </w:r>
    </w:p>
    <w:p w:rsidR="00007853" w:rsidRDefault="00007853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eastAsia="en-GB"/>
        </w:rPr>
      </w:pPr>
      <w:r>
        <w:br w:type="page"/>
      </w:r>
    </w:p>
    <w:p w:rsidR="00CC6E83" w:rsidRDefault="00FE1009" w:rsidP="00CC6E83">
      <w:pPr>
        <w:pStyle w:val="Heading1"/>
      </w:pPr>
      <w:r w:rsidRPr="00FE1009">
        <w:lastRenderedPageBreak/>
        <w:t>SWOT Analysis</w:t>
      </w:r>
    </w:p>
    <w:p w:rsidR="00AC5FCB" w:rsidRDefault="00AC5FCB" w:rsidP="00FE1009"/>
    <w:p w:rsidR="00FE1009" w:rsidRPr="00FE1009" w:rsidRDefault="00FE1009" w:rsidP="00FE1009">
      <w:r w:rsidRPr="00FE1009">
        <w:t>SWOT analysis is a method for analysing a business, its resources and its environment.</w:t>
      </w:r>
      <w:r>
        <w:t xml:space="preserve"> </w:t>
      </w:r>
      <w:r w:rsidRPr="00FE1009">
        <w:t>SWOT is commonly used as part of strategic planning and looks at:</w:t>
      </w:r>
    </w:p>
    <w:p w:rsidR="00FE1009" w:rsidRPr="00FE1009" w:rsidRDefault="00FE1009" w:rsidP="00832F08">
      <w:pPr>
        <w:numPr>
          <w:ilvl w:val="0"/>
          <w:numId w:val="11"/>
        </w:numPr>
        <w:spacing w:after="0"/>
      </w:pPr>
      <w:r w:rsidRPr="00FE1009">
        <w:t>Internal strengths</w:t>
      </w:r>
    </w:p>
    <w:p w:rsidR="00FE1009" w:rsidRPr="00FE1009" w:rsidRDefault="00FE1009" w:rsidP="00832F08">
      <w:pPr>
        <w:numPr>
          <w:ilvl w:val="0"/>
          <w:numId w:val="11"/>
        </w:numPr>
        <w:spacing w:after="0"/>
      </w:pPr>
      <w:r w:rsidRPr="00FE1009">
        <w:t>Internal weaknesses</w:t>
      </w:r>
    </w:p>
    <w:p w:rsidR="00FE1009" w:rsidRPr="00FE1009" w:rsidRDefault="00FE1009" w:rsidP="00832F08">
      <w:pPr>
        <w:numPr>
          <w:ilvl w:val="0"/>
          <w:numId w:val="11"/>
        </w:numPr>
        <w:spacing w:after="0"/>
      </w:pPr>
      <w:r w:rsidRPr="00FE1009">
        <w:t>Opportunities in the external environment</w:t>
      </w:r>
    </w:p>
    <w:p w:rsidR="00FE1009" w:rsidRDefault="00FE1009" w:rsidP="00FE1009">
      <w:pPr>
        <w:numPr>
          <w:ilvl w:val="0"/>
          <w:numId w:val="11"/>
        </w:numPr>
        <w:spacing w:after="0"/>
      </w:pPr>
      <w:r w:rsidRPr="00FE1009">
        <w:t>Threats in the external environment</w:t>
      </w:r>
    </w:p>
    <w:p w:rsidR="00CC6E83" w:rsidRDefault="00CC6E83" w:rsidP="00CC6E83">
      <w:pPr>
        <w:spacing w:after="0"/>
        <w:ind w:left="720"/>
      </w:pPr>
    </w:p>
    <w:p w:rsidR="00FE1009" w:rsidRPr="00FE1009" w:rsidRDefault="00FE1009" w:rsidP="00FE1009">
      <w:r w:rsidRPr="00FE1009">
        <w:t>SWOT analysis aims to discover:</w:t>
      </w:r>
    </w:p>
    <w:p w:rsidR="00FE1009" w:rsidRPr="00FE1009" w:rsidRDefault="00FE1009" w:rsidP="00832F08">
      <w:pPr>
        <w:numPr>
          <w:ilvl w:val="0"/>
          <w:numId w:val="12"/>
        </w:numPr>
        <w:spacing w:after="0"/>
      </w:pPr>
      <w:r w:rsidRPr="00FE1009">
        <w:t>What the business does better than the competition</w:t>
      </w:r>
    </w:p>
    <w:p w:rsidR="00FE1009" w:rsidRPr="00FE1009" w:rsidRDefault="00FE1009" w:rsidP="00832F08">
      <w:pPr>
        <w:numPr>
          <w:ilvl w:val="0"/>
          <w:numId w:val="12"/>
        </w:numPr>
        <w:spacing w:after="0"/>
      </w:pPr>
      <w:r w:rsidRPr="00FE1009">
        <w:t>What competitors do better</w:t>
      </w:r>
    </w:p>
    <w:p w:rsidR="00FE1009" w:rsidRPr="00FE1009" w:rsidRDefault="00FE1009" w:rsidP="00832F08">
      <w:pPr>
        <w:numPr>
          <w:ilvl w:val="0"/>
          <w:numId w:val="12"/>
        </w:numPr>
        <w:spacing w:after="0"/>
      </w:pPr>
      <w:r w:rsidRPr="00FE1009">
        <w:t>Whether it is making the most of the opportunities available</w:t>
      </w:r>
    </w:p>
    <w:p w:rsidR="00FE1009" w:rsidRDefault="00FE1009" w:rsidP="00FE1009">
      <w:pPr>
        <w:numPr>
          <w:ilvl w:val="0"/>
          <w:numId w:val="12"/>
        </w:numPr>
        <w:spacing w:after="0"/>
      </w:pPr>
      <w:r w:rsidRPr="00FE1009">
        <w:t>How a business should respond to changes in its external environment</w:t>
      </w:r>
    </w:p>
    <w:p w:rsidR="00CC6E83" w:rsidRDefault="00CC6E83" w:rsidP="00CC6E83">
      <w:pPr>
        <w:spacing w:after="0"/>
        <w:ind w:left="720"/>
      </w:pPr>
    </w:p>
    <w:p w:rsidR="00FE1009" w:rsidRPr="00FE1009" w:rsidRDefault="00FE1009" w:rsidP="00FE1009">
      <w:r w:rsidRPr="00FE1009">
        <w:t>The result of the analysis is a matrix of positive and negative factors for management to address:</w:t>
      </w:r>
    </w:p>
    <w:p w:rsidR="00FE1009" w:rsidRPr="00FE1009" w:rsidRDefault="00007853" w:rsidP="00CC6E83">
      <w:pPr>
        <w:spacing w:after="0"/>
      </w:pPr>
      <w:r w:rsidRPr="00FE1009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5785B58A" wp14:editId="3F9254E3">
            <wp:simplePos x="0" y="0"/>
            <wp:positionH relativeFrom="column">
              <wp:posOffset>1143000</wp:posOffset>
            </wp:positionH>
            <wp:positionV relativeFrom="page">
              <wp:posOffset>4981575</wp:posOffset>
            </wp:positionV>
            <wp:extent cx="3745230" cy="1477645"/>
            <wp:effectExtent l="0" t="0" r="7620" b="8255"/>
            <wp:wrapTopAndBottom/>
            <wp:docPr id="9" name="Picture 9" descr="https://s3-eu-west-1.amazonaws.com/tutor2u-media/subjects/business/diagrams/SWOT-Matrix.jpg?mtime=20150313144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3-eu-west-1.amazonaws.com/tutor2u-media/subjects/business/diagrams/SWOT-Matrix.jpg?mtime=201503131446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7853" w:rsidRDefault="00007853" w:rsidP="00FE1009"/>
    <w:p w:rsidR="00FE1009" w:rsidRPr="00FE1009" w:rsidRDefault="00FE1009" w:rsidP="00FE1009">
      <w:r w:rsidRPr="00FE1009">
        <w:t>The key point to remember about SWOT is that:</w:t>
      </w:r>
    </w:p>
    <w:p w:rsidR="00FE1009" w:rsidRPr="00FE1009" w:rsidRDefault="00FE1009" w:rsidP="00FE1009">
      <w:r w:rsidRPr="00FE1009">
        <w:rPr>
          <w:b/>
          <w:bCs/>
          <w:i/>
          <w:iCs/>
        </w:rPr>
        <w:t>Strengths and weaknesses</w:t>
      </w:r>
    </w:p>
    <w:p w:rsidR="00FE1009" w:rsidRPr="00FE1009" w:rsidRDefault="00FE1009" w:rsidP="00832F08">
      <w:pPr>
        <w:numPr>
          <w:ilvl w:val="0"/>
          <w:numId w:val="13"/>
        </w:numPr>
        <w:spacing w:after="0"/>
      </w:pPr>
      <w:r w:rsidRPr="00FE1009">
        <w:t>Are internal to the business</w:t>
      </w:r>
    </w:p>
    <w:p w:rsidR="00FE1009" w:rsidRPr="00FE1009" w:rsidRDefault="00FE1009" w:rsidP="00832F08">
      <w:pPr>
        <w:numPr>
          <w:ilvl w:val="0"/>
          <w:numId w:val="13"/>
        </w:numPr>
        <w:spacing w:after="0"/>
      </w:pPr>
      <w:r w:rsidRPr="00FE1009">
        <w:t>Relate to the present situation</w:t>
      </w:r>
    </w:p>
    <w:p w:rsidR="00832F08" w:rsidRDefault="00832F08" w:rsidP="00CC6E83">
      <w:pPr>
        <w:spacing w:after="0"/>
        <w:rPr>
          <w:b/>
          <w:bCs/>
          <w:i/>
          <w:iCs/>
        </w:rPr>
      </w:pPr>
    </w:p>
    <w:p w:rsidR="00FE1009" w:rsidRPr="00FE1009" w:rsidRDefault="00FE1009" w:rsidP="00FE1009">
      <w:r w:rsidRPr="00FE1009">
        <w:rPr>
          <w:b/>
          <w:bCs/>
          <w:i/>
          <w:iCs/>
        </w:rPr>
        <w:t>Opportunities and threats</w:t>
      </w:r>
    </w:p>
    <w:p w:rsidR="00FE1009" w:rsidRPr="00FE1009" w:rsidRDefault="00FE1009" w:rsidP="00832F08">
      <w:pPr>
        <w:numPr>
          <w:ilvl w:val="0"/>
          <w:numId w:val="14"/>
        </w:numPr>
        <w:spacing w:after="0"/>
      </w:pPr>
      <w:r w:rsidRPr="00FE1009">
        <w:t>Are external to the business</w:t>
      </w:r>
    </w:p>
    <w:p w:rsidR="00FE1009" w:rsidRPr="00FE1009" w:rsidRDefault="00FE1009" w:rsidP="00832F08">
      <w:pPr>
        <w:numPr>
          <w:ilvl w:val="0"/>
          <w:numId w:val="14"/>
        </w:numPr>
        <w:spacing w:after="0"/>
      </w:pPr>
      <w:r w:rsidRPr="00FE1009">
        <w:t>Relate to changes in the environment which will impact the business</w:t>
      </w:r>
    </w:p>
    <w:p w:rsidR="00832F08" w:rsidRDefault="00832F08" w:rsidP="00CC6E83">
      <w:pPr>
        <w:spacing w:after="0"/>
        <w:rPr>
          <w:b/>
          <w:bCs/>
        </w:rPr>
      </w:pPr>
    </w:p>
    <w:p w:rsidR="00007853" w:rsidRDefault="00007853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:rsidR="00FE1009" w:rsidRPr="00FE1009" w:rsidRDefault="00FE1009" w:rsidP="00AC5FCB">
      <w:pPr>
        <w:pStyle w:val="Heading2"/>
      </w:pPr>
      <w:r w:rsidRPr="00FE1009">
        <w:lastRenderedPageBreak/>
        <w:t>Using SWOT analysis</w:t>
      </w:r>
    </w:p>
    <w:p w:rsidR="00AC5FCB" w:rsidRDefault="00007853" w:rsidP="00FE1009">
      <w:r w:rsidRPr="00FE1009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5B12E5CC" wp14:editId="7F06BC1D">
            <wp:simplePos x="0" y="0"/>
            <wp:positionH relativeFrom="column">
              <wp:posOffset>3219450</wp:posOffset>
            </wp:positionH>
            <wp:positionV relativeFrom="page">
              <wp:posOffset>1322705</wp:posOffset>
            </wp:positionV>
            <wp:extent cx="2986405" cy="1637665"/>
            <wp:effectExtent l="0" t="0" r="4445" b="635"/>
            <wp:wrapSquare wrapText="bothSides"/>
            <wp:docPr id="8" name="Picture 8" descr="https://s3-eu-west-1.amazonaws.com/tutor2u-media/subjects/business/diagrams/SWOT-Match-and-Convert.jpg?mtime=20150313144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3-eu-west-1.amazonaws.com/tutor2u-media/subjects/business/diagrams/SWOT-Match-and-Convert.jpg?mtime=20150313144619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83"/>
                    <a:stretch/>
                  </pic:blipFill>
                  <pic:spPr bwMode="auto">
                    <a:xfrm>
                      <a:off x="0" y="0"/>
                      <a:ext cx="298640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1009" w:rsidRPr="00FE1009" w:rsidRDefault="00FE1009" w:rsidP="00FE1009">
      <w:r w:rsidRPr="00FE1009">
        <w:t>There is no point producing a SWOT analysis unless it is actioned! SWOT analysis should be more than a list - it is an analytical technique to support strategic decisions</w:t>
      </w:r>
    </w:p>
    <w:p w:rsidR="00FE1009" w:rsidRPr="00FE1009" w:rsidRDefault="00FE1009" w:rsidP="00FE1009">
      <w:r w:rsidRPr="00FE1009">
        <w:t>Strategy should be devised around strengths and opportunities</w:t>
      </w:r>
      <w:r w:rsidR="00AC5FCB">
        <w:t xml:space="preserve"> - t</w:t>
      </w:r>
      <w:r w:rsidRPr="00FE1009">
        <w:t>he key words are </w:t>
      </w:r>
      <w:r w:rsidRPr="00FE1009">
        <w:rPr>
          <w:b/>
          <w:bCs/>
        </w:rPr>
        <w:t>match and convert</w:t>
      </w:r>
      <w:r w:rsidRPr="00FE1009">
        <w:t>:</w:t>
      </w:r>
    </w:p>
    <w:p w:rsidR="00AC5FCB" w:rsidRPr="00AC5FCB" w:rsidRDefault="00AC5FCB" w:rsidP="00FE1009">
      <w:pPr>
        <w:rPr>
          <w:sz w:val="12"/>
        </w:rPr>
      </w:pPr>
    </w:p>
    <w:p w:rsidR="00007853" w:rsidRDefault="00FE1009" w:rsidP="00FE1009">
      <w:r w:rsidRPr="00FE1009">
        <w:t xml:space="preserve">A key challenge for any business is to convert weaknesses into strengths. </w:t>
      </w:r>
    </w:p>
    <w:p w:rsidR="00FE1009" w:rsidRDefault="00FE1009" w:rsidP="00FE1009">
      <w:r w:rsidRPr="00FE1009">
        <w:t>For example:</w:t>
      </w:r>
    </w:p>
    <w:tbl>
      <w:tblPr>
        <w:tblW w:w="9498" w:type="dxa"/>
        <w:tblInd w:w="-3" w:type="dxa"/>
        <w:tblBorders>
          <w:top w:val="single" w:sz="2" w:space="0" w:color="E9E9E9"/>
          <w:left w:val="single" w:sz="2" w:space="0" w:color="E9E9E9"/>
          <w:bottom w:val="single" w:sz="2" w:space="0" w:color="E9E9E9"/>
          <w:right w:val="single" w:sz="2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5670"/>
      </w:tblGrid>
      <w:tr w:rsidR="00FE1009" w:rsidRPr="00FE1009" w:rsidTr="00007853">
        <w:trPr>
          <w:trHeight w:val="612"/>
        </w:trPr>
        <w:tc>
          <w:tcPr>
            <w:tcW w:w="3828" w:type="dxa"/>
            <w:tcBorders>
              <w:top w:val="single" w:sz="2" w:space="0" w:color="E9E9E9"/>
              <w:left w:val="single" w:sz="2" w:space="0" w:color="E9E9E9"/>
              <w:bottom w:val="single" w:sz="2" w:space="0" w:color="E9E9E9"/>
              <w:right w:val="single" w:sz="2" w:space="0" w:color="E9E9E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009" w:rsidRPr="00FE1009" w:rsidRDefault="00FE1009" w:rsidP="00AC5FCB">
            <w:pPr>
              <w:pStyle w:val="Heading2"/>
            </w:pPr>
            <w:r w:rsidRPr="00FE1009">
              <w:t>Weakness</w:t>
            </w:r>
          </w:p>
        </w:tc>
        <w:tc>
          <w:tcPr>
            <w:tcW w:w="5670" w:type="dxa"/>
            <w:tcBorders>
              <w:top w:val="single" w:sz="2" w:space="0" w:color="E9E9E9"/>
              <w:left w:val="single" w:sz="2" w:space="0" w:color="E9E9E9"/>
              <w:bottom w:val="single" w:sz="2" w:space="0" w:color="E9E9E9"/>
              <w:right w:val="single" w:sz="2" w:space="0" w:color="E9E9E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009" w:rsidRPr="00FE1009" w:rsidRDefault="00FE1009" w:rsidP="00AC5FCB">
            <w:pPr>
              <w:pStyle w:val="Heading2"/>
            </w:pPr>
            <w:r w:rsidRPr="00FE1009">
              <w:t>Possible Response</w:t>
            </w:r>
          </w:p>
        </w:tc>
      </w:tr>
      <w:tr w:rsidR="00FE1009" w:rsidRPr="00FE1009" w:rsidTr="00007853">
        <w:tc>
          <w:tcPr>
            <w:tcW w:w="3828" w:type="dxa"/>
            <w:tcBorders>
              <w:top w:val="single" w:sz="2" w:space="0" w:color="E9E9E9"/>
              <w:left w:val="single" w:sz="2" w:space="0" w:color="E9E9E9"/>
              <w:bottom w:val="single" w:sz="2" w:space="0" w:color="E9E9E9"/>
              <w:right w:val="single" w:sz="2" w:space="0" w:color="E9E9E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009" w:rsidRPr="00FE1009" w:rsidRDefault="00FE1009" w:rsidP="00FE1009">
            <w:r w:rsidRPr="00FE1009">
              <w:t>Outdated technology</w:t>
            </w:r>
          </w:p>
        </w:tc>
        <w:tc>
          <w:tcPr>
            <w:tcW w:w="5670" w:type="dxa"/>
            <w:tcBorders>
              <w:top w:val="single" w:sz="2" w:space="0" w:color="E9E9E9"/>
              <w:left w:val="single" w:sz="2" w:space="0" w:color="E9E9E9"/>
              <w:bottom w:val="single" w:sz="2" w:space="0" w:color="E9E9E9"/>
              <w:right w:val="single" w:sz="2" w:space="0" w:color="E9E9E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009" w:rsidRPr="00FE1009" w:rsidRDefault="00FE1009" w:rsidP="00FE1009">
            <w:r w:rsidRPr="00FE1009">
              <w:t>Acquire competitor with leading technology</w:t>
            </w:r>
          </w:p>
        </w:tc>
      </w:tr>
      <w:tr w:rsidR="00FE1009" w:rsidRPr="00FE1009" w:rsidTr="00007853">
        <w:tc>
          <w:tcPr>
            <w:tcW w:w="3828" w:type="dxa"/>
            <w:tcBorders>
              <w:top w:val="single" w:sz="2" w:space="0" w:color="E9E9E9"/>
              <w:left w:val="single" w:sz="2" w:space="0" w:color="E9E9E9"/>
              <w:bottom w:val="single" w:sz="2" w:space="0" w:color="E9E9E9"/>
              <w:right w:val="single" w:sz="2" w:space="0" w:color="E9E9E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009" w:rsidRPr="00FE1009" w:rsidRDefault="00FE1009" w:rsidP="00FE1009">
            <w:r w:rsidRPr="00FE1009">
              <w:t>Skills gap</w:t>
            </w:r>
          </w:p>
        </w:tc>
        <w:tc>
          <w:tcPr>
            <w:tcW w:w="5670" w:type="dxa"/>
            <w:tcBorders>
              <w:top w:val="single" w:sz="2" w:space="0" w:color="E9E9E9"/>
              <w:left w:val="single" w:sz="2" w:space="0" w:color="E9E9E9"/>
              <w:bottom w:val="single" w:sz="2" w:space="0" w:color="E9E9E9"/>
              <w:right w:val="single" w:sz="2" w:space="0" w:color="E9E9E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009" w:rsidRPr="00FE1009" w:rsidRDefault="00FE1009" w:rsidP="00FE1009">
            <w:r w:rsidRPr="00FE1009">
              <w:t>Invest in training &amp; more effective recruitment</w:t>
            </w:r>
          </w:p>
        </w:tc>
      </w:tr>
      <w:tr w:rsidR="00FE1009" w:rsidRPr="00FE1009" w:rsidTr="00007853">
        <w:tc>
          <w:tcPr>
            <w:tcW w:w="3828" w:type="dxa"/>
            <w:tcBorders>
              <w:top w:val="single" w:sz="2" w:space="0" w:color="E9E9E9"/>
              <w:left w:val="single" w:sz="2" w:space="0" w:color="E9E9E9"/>
              <w:bottom w:val="single" w:sz="2" w:space="0" w:color="E9E9E9"/>
              <w:right w:val="single" w:sz="2" w:space="0" w:color="E9E9E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009" w:rsidRPr="00FE1009" w:rsidRDefault="00FE1009" w:rsidP="00FE1009">
            <w:r w:rsidRPr="00FE1009">
              <w:t>Overdependence on a single product</w:t>
            </w:r>
          </w:p>
        </w:tc>
        <w:tc>
          <w:tcPr>
            <w:tcW w:w="5670" w:type="dxa"/>
            <w:tcBorders>
              <w:top w:val="single" w:sz="2" w:space="0" w:color="E9E9E9"/>
              <w:left w:val="single" w:sz="2" w:space="0" w:color="E9E9E9"/>
              <w:bottom w:val="single" w:sz="2" w:space="0" w:color="E9E9E9"/>
              <w:right w:val="single" w:sz="2" w:space="0" w:color="E9E9E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009" w:rsidRPr="00FE1009" w:rsidRDefault="00FE1009" w:rsidP="00FE1009">
            <w:r w:rsidRPr="00FE1009">
              <w:t>Diversify the product portfolio by entering new markets</w:t>
            </w:r>
          </w:p>
        </w:tc>
      </w:tr>
      <w:tr w:rsidR="00FE1009" w:rsidRPr="00FE1009" w:rsidTr="00007853">
        <w:tc>
          <w:tcPr>
            <w:tcW w:w="3828" w:type="dxa"/>
            <w:tcBorders>
              <w:top w:val="single" w:sz="2" w:space="0" w:color="E9E9E9"/>
              <w:left w:val="single" w:sz="2" w:space="0" w:color="E9E9E9"/>
              <w:bottom w:val="single" w:sz="2" w:space="0" w:color="E9E9E9"/>
              <w:right w:val="single" w:sz="2" w:space="0" w:color="E9E9E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009" w:rsidRPr="00FE1009" w:rsidRDefault="00FE1009" w:rsidP="00FE1009">
            <w:r w:rsidRPr="00FE1009">
              <w:t>Poor quality</w:t>
            </w:r>
          </w:p>
        </w:tc>
        <w:tc>
          <w:tcPr>
            <w:tcW w:w="5670" w:type="dxa"/>
            <w:tcBorders>
              <w:top w:val="single" w:sz="2" w:space="0" w:color="E9E9E9"/>
              <w:left w:val="single" w:sz="2" w:space="0" w:color="E9E9E9"/>
              <w:bottom w:val="single" w:sz="2" w:space="0" w:color="E9E9E9"/>
              <w:right w:val="single" w:sz="2" w:space="0" w:color="E9E9E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009" w:rsidRPr="00FE1009" w:rsidRDefault="00FE1009" w:rsidP="00FE1009">
            <w:r w:rsidRPr="00FE1009">
              <w:t>Invest in quality assurance</w:t>
            </w:r>
          </w:p>
        </w:tc>
      </w:tr>
      <w:tr w:rsidR="00FE1009" w:rsidRPr="00FE1009" w:rsidTr="00007853">
        <w:tc>
          <w:tcPr>
            <w:tcW w:w="3828" w:type="dxa"/>
            <w:tcBorders>
              <w:top w:val="single" w:sz="2" w:space="0" w:color="E9E9E9"/>
              <w:left w:val="single" w:sz="2" w:space="0" w:color="E9E9E9"/>
              <w:bottom w:val="single" w:sz="2" w:space="0" w:color="E9E9E9"/>
              <w:right w:val="single" w:sz="2" w:space="0" w:color="E9E9E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009" w:rsidRPr="00FE1009" w:rsidRDefault="00FE1009" w:rsidP="00FE1009">
            <w:r w:rsidRPr="00FE1009">
              <w:t>High fixed costs</w:t>
            </w:r>
          </w:p>
        </w:tc>
        <w:tc>
          <w:tcPr>
            <w:tcW w:w="5670" w:type="dxa"/>
            <w:tcBorders>
              <w:top w:val="single" w:sz="2" w:space="0" w:color="E9E9E9"/>
              <w:left w:val="single" w:sz="2" w:space="0" w:color="E9E9E9"/>
              <w:bottom w:val="single" w:sz="2" w:space="0" w:color="E9E9E9"/>
              <w:right w:val="single" w:sz="2" w:space="0" w:color="E9E9E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009" w:rsidRPr="00FE1009" w:rsidRDefault="00FE1009" w:rsidP="00FE1009">
            <w:r w:rsidRPr="00FE1009">
              <w:t>Examine potential for outsourcing or offshoring</w:t>
            </w:r>
          </w:p>
        </w:tc>
      </w:tr>
    </w:tbl>
    <w:p w:rsidR="00832F08" w:rsidRDefault="00832F08" w:rsidP="00FE1009"/>
    <w:p w:rsidR="00FE1009" w:rsidRPr="00FE1009" w:rsidRDefault="00FE1009" w:rsidP="00FE1009">
      <w:r w:rsidRPr="00FE1009">
        <w:t>Don’t forget that for every perceived threat, the same change presents an opportunity for business.</w:t>
      </w:r>
    </w:p>
    <w:sectPr w:rsidR="00FE1009" w:rsidRPr="00FE1009" w:rsidSect="00AC5FCB">
      <w:headerReference w:type="default" r:id="rId21"/>
      <w:footerReference w:type="even" r:id="rId22"/>
      <w:footerReference w:type="default" r:id="rId23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FB5" w:rsidRDefault="004D4FB5" w:rsidP="004D4FB5">
      <w:pPr>
        <w:spacing w:after="0" w:line="240" w:lineRule="auto"/>
      </w:pPr>
      <w:r>
        <w:separator/>
      </w:r>
    </w:p>
  </w:endnote>
  <w:endnote w:type="continuationSeparator" w:id="0">
    <w:p w:rsidR="004D4FB5" w:rsidRDefault="004D4FB5" w:rsidP="004D4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F08" w:rsidRPr="00E315CC" w:rsidRDefault="00832F08" w:rsidP="00E315CC">
    <w:pPr>
      <w:pStyle w:val="Footer"/>
      <w:jc w:val="righ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F08" w:rsidRPr="00E315CC" w:rsidRDefault="00832F08" w:rsidP="00E315CC">
    <w:pPr>
      <w:pStyle w:val="Footer"/>
      <w:jc w:val="right"/>
      <w:rPr>
        <w:sz w:val="16"/>
      </w:rPr>
    </w:pPr>
    <w:r w:rsidRPr="00E315CC">
      <w:rPr>
        <w:sz w:val="16"/>
      </w:rPr>
      <w:t>R Haynes</w:t>
    </w:r>
    <w:r w:rsidR="00E315CC" w:rsidRPr="00E315CC">
      <w:rPr>
        <w:sz w:val="16"/>
      </w:rPr>
      <w:t xml:space="preserve"> June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FB5" w:rsidRDefault="004D4FB5" w:rsidP="004D4FB5">
      <w:pPr>
        <w:spacing w:after="0" w:line="240" w:lineRule="auto"/>
      </w:pPr>
      <w:r>
        <w:separator/>
      </w:r>
    </w:p>
  </w:footnote>
  <w:footnote w:type="continuationSeparator" w:id="0">
    <w:p w:rsidR="004D4FB5" w:rsidRDefault="004D4FB5" w:rsidP="004D4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B5" w:rsidRPr="00E315CC" w:rsidRDefault="004D4FB5" w:rsidP="00E315CC">
    <w:pPr>
      <w:pStyle w:val="Header"/>
      <w:jc w:val="right"/>
      <w:rPr>
        <w:sz w:val="20"/>
      </w:rPr>
    </w:pPr>
    <w:r w:rsidRPr="00E315CC">
      <w:rPr>
        <w:sz w:val="20"/>
      </w:rPr>
      <w:t xml:space="preserve">A level Business Studies </w:t>
    </w:r>
    <w:r w:rsidRPr="00E315CC">
      <w:rPr>
        <w:sz w:val="20"/>
      </w:rPr>
      <w:tab/>
    </w:r>
    <w:r w:rsidRPr="00E315CC">
      <w:rPr>
        <w:sz w:val="20"/>
      </w:rPr>
      <w:tab/>
      <w:t>Student theory booklet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222B"/>
    <w:multiLevelType w:val="multilevel"/>
    <w:tmpl w:val="F410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23717"/>
    <w:multiLevelType w:val="multilevel"/>
    <w:tmpl w:val="55B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7B6EC5"/>
    <w:multiLevelType w:val="hybridMultilevel"/>
    <w:tmpl w:val="8F647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C08A0"/>
    <w:multiLevelType w:val="hybridMultilevel"/>
    <w:tmpl w:val="34527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A53F3"/>
    <w:multiLevelType w:val="multilevel"/>
    <w:tmpl w:val="9998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236721"/>
    <w:multiLevelType w:val="multilevel"/>
    <w:tmpl w:val="43EA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B300B6"/>
    <w:multiLevelType w:val="hybridMultilevel"/>
    <w:tmpl w:val="0C7EA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60F56"/>
    <w:multiLevelType w:val="hybridMultilevel"/>
    <w:tmpl w:val="148E0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17D22"/>
    <w:multiLevelType w:val="hybridMultilevel"/>
    <w:tmpl w:val="A5902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83991"/>
    <w:multiLevelType w:val="hybridMultilevel"/>
    <w:tmpl w:val="6C6C0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67784"/>
    <w:multiLevelType w:val="multilevel"/>
    <w:tmpl w:val="ADD2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9B3BC1"/>
    <w:multiLevelType w:val="multilevel"/>
    <w:tmpl w:val="289A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547F8B"/>
    <w:multiLevelType w:val="multilevel"/>
    <w:tmpl w:val="79B8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B009F3"/>
    <w:multiLevelType w:val="hybridMultilevel"/>
    <w:tmpl w:val="9E86E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13"/>
  </w:num>
  <w:num w:numId="7">
    <w:abstractNumId w:val="6"/>
  </w:num>
  <w:num w:numId="8">
    <w:abstractNumId w:val="12"/>
  </w:num>
  <w:num w:numId="9">
    <w:abstractNumId w:val="5"/>
  </w:num>
  <w:num w:numId="10">
    <w:abstractNumId w:val="0"/>
  </w:num>
  <w:num w:numId="11">
    <w:abstractNumId w:val="10"/>
  </w:num>
  <w:num w:numId="12">
    <w:abstractNumId w:val="11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F32"/>
    <w:rsid w:val="00007853"/>
    <w:rsid w:val="00425F32"/>
    <w:rsid w:val="004D4FB5"/>
    <w:rsid w:val="00580BA6"/>
    <w:rsid w:val="005A3E11"/>
    <w:rsid w:val="00832F08"/>
    <w:rsid w:val="00A025D7"/>
    <w:rsid w:val="00AC5FCB"/>
    <w:rsid w:val="00B40D29"/>
    <w:rsid w:val="00B73C80"/>
    <w:rsid w:val="00C2203B"/>
    <w:rsid w:val="00CC6E83"/>
    <w:rsid w:val="00E315CC"/>
    <w:rsid w:val="00FE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E5085"/>
  <w15:chartTrackingRefBased/>
  <w15:docId w15:val="{F32B9FDA-1440-4D40-BEE1-68EB6615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853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F3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2F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2F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0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F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GB"/>
    </w:rPr>
  </w:style>
  <w:style w:type="table" w:styleId="TableGrid">
    <w:name w:val="Table Grid"/>
    <w:basedOn w:val="TableNormal"/>
    <w:uiPriority w:val="59"/>
    <w:rsid w:val="00425F32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F32"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25F3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425F3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D4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FB5"/>
  </w:style>
  <w:style w:type="paragraph" w:styleId="Footer">
    <w:name w:val="footer"/>
    <w:basedOn w:val="Normal"/>
    <w:link w:val="FooterChar"/>
    <w:uiPriority w:val="99"/>
    <w:unhideWhenUsed/>
    <w:rsid w:val="004D4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FB5"/>
  </w:style>
  <w:style w:type="paragraph" w:styleId="NormalWeb">
    <w:name w:val="Normal (Web)"/>
    <w:basedOn w:val="Normal"/>
    <w:uiPriority w:val="99"/>
    <w:semiHidden/>
    <w:unhideWhenUsed/>
    <w:rsid w:val="004D4FB5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4D4FB5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00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832F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2F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1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023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</w:div>
        <w:div w:id="336157407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</w:div>
        <w:div w:id="195116814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</w:div>
      </w:divsChild>
    </w:div>
    <w:div w:id="7161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5594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</w:div>
        <w:div w:id="679044698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</w:div>
        <w:div w:id="861936159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</w:div>
      </w:divsChild>
    </w:div>
    <w:div w:id="755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8361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  <w:divsChild>
            <w:div w:id="1965576692">
              <w:marLeft w:val="0"/>
              <w:marRight w:val="0"/>
              <w:marTop w:val="0"/>
              <w:marBottom w:val="0"/>
              <w:divBdr>
                <w:top w:val="single" w:sz="24" w:space="0" w:color="EEEFEF"/>
                <w:left w:val="single" w:sz="24" w:space="0" w:color="E9E9E9"/>
                <w:bottom w:val="single" w:sz="24" w:space="0" w:color="EEEFEF"/>
                <w:right w:val="single" w:sz="24" w:space="0" w:color="E9E9E9"/>
              </w:divBdr>
              <w:divsChild>
                <w:div w:id="742682998">
                  <w:marLeft w:val="0"/>
                  <w:marRight w:val="0"/>
                  <w:marTop w:val="0"/>
                  <w:marBottom w:val="0"/>
                  <w:divBdr>
                    <w:top w:val="single" w:sz="2" w:space="0" w:color="E9E9E9"/>
                    <w:left w:val="single" w:sz="2" w:space="0" w:color="E9E9E9"/>
                    <w:bottom w:val="single" w:sz="2" w:space="0" w:color="E9E9E9"/>
                    <w:right w:val="single" w:sz="2" w:space="0" w:color="E9E9E9"/>
                  </w:divBdr>
                </w:div>
                <w:div w:id="1979216340">
                  <w:marLeft w:val="0"/>
                  <w:marRight w:val="0"/>
                  <w:marTop w:val="0"/>
                  <w:marBottom w:val="0"/>
                  <w:divBdr>
                    <w:top w:val="single" w:sz="2" w:space="0" w:color="E9E9E9"/>
                    <w:left w:val="single" w:sz="2" w:space="0" w:color="E9E9E9"/>
                    <w:bottom w:val="single" w:sz="2" w:space="0" w:color="E9E9E9"/>
                    <w:right w:val="single" w:sz="2" w:space="0" w:color="E9E9E9"/>
                  </w:divBdr>
                </w:div>
              </w:divsChild>
            </w:div>
          </w:divsChild>
        </w:div>
        <w:div w:id="1692223097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  <w:divsChild>
            <w:div w:id="665329248">
              <w:marLeft w:val="0"/>
              <w:marRight w:val="0"/>
              <w:marTop w:val="0"/>
              <w:marBottom w:val="0"/>
              <w:divBdr>
                <w:top w:val="single" w:sz="2" w:space="0" w:color="E9E9E9"/>
                <w:left w:val="single" w:sz="2" w:space="0" w:color="E9E9E9"/>
                <w:bottom w:val="single" w:sz="2" w:space="0" w:color="E9E9E9"/>
                <w:right w:val="single" w:sz="2" w:space="0" w:color="E9E9E9"/>
              </w:divBdr>
              <w:divsChild>
                <w:div w:id="1408922594">
                  <w:marLeft w:val="0"/>
                  <w:marRight w:val="0"/>
                  <w:marTop w:val="0"/>
                  <w:marBottom w:val="0"/>
                  <w:divBdr>
                    <w:top w:val="single" w:sz="2" w:space="0" w:color="E9E9E9"/>
                    <w:left w:val="single" w:sz="2" w:space="0" w:color="E9E9E9"/>
                    <w:bottom w:val="single" w:sz="2" w:space="0" w:color="E9E9E9"/>
                    <w:right w:val="single" w:sz="2" w:space="0" w:color="E9E9E9"/>
                  </w:divBdr>
                </w:div>
                <w:div w:id="10187041">
                  <w:marLeft w:val="0"/>
                  <w:marRight w:val="0"/>
                  <w:marTop w:val="0"/>
                  <w:marBottom w:val="0"/>
                  <w:divBdr>
                    <w:top w:val="single" w:sz="2" w:space="0" w:color="E9E9E9"/>
                    <w:left w:val="single" w:sz="2" w:space="0" w:color="E9E9E9"/>
                    <w:bottom w:val="single" w:sz="2" w:space="0" w:color="E9E9E9"/>
                    <w:right w:val="single" w:sz="2" w:space="0" w:color="E9E9E9"/>
                  </w:divBdr>
                </w:div>
                <w:div w:id="91511800">
                  <w:marLeft w:val="0"/>
                  <w:marRight w:val="0"/>
                  <w:marTop w:val="0"/>
                  <w:marBottom w:val="0"/>
                  <w:divBdr>
                    <w:top w:val="single" w:sz="2" w:space="0" w:color="E9E9E9"/>
                    <w:left w:val="single" w:sz="2" w:space="0" w:color="E9E9E9"/>
                    <w:bottom w:val="single" w:sz="2" w:space="0" w:color="E9E9E9"/>
                    <w:right w:val="single" w:sz="2" w:space="0" w:color="E9E9E9"/>
                  </w:divBdr>
                </w:div>
                <w:div w:id="1794906024">
                  <w:marLeft w:val="0"/>
                  <w:marRight w:val="0"/>
                  <w:marTop w:val="0"/>
                  <w:marBottom w:val="0"/>
                  <w:divBdr>
                    <w:top w:val="single" w:sz="2" w:space="0" w:color="E9E9E9"/>
                    <w:left w:val="single" w:sz="2" w:space="0" w:color="E9E9E9"/>
                    <w:bottom w:val="single" w:sz="2" w:space="0" w:color="E9E9E9"/>
                    <w:right w:val="single" w:sz="2" w:space="0" w:color="E9E9E9"/>
                  </w:divBdr>
                </w:div>
              </w:divsChild>
            </w:div>
          </w:divsChild>
        </w:div>
      </w:divsChild>
    </w:div>
    <w:div w:id="14255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6501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  <w:divsChild>
            <w:div w:id="1325859650">
              <w:marLeft w:val="0"/>
              <w:marRight w:val="0"/>
              <w:marTop w:val="0"/>
              <w:marBottom w:val="0"/>
              <w:divBdr>
                <w:top w:val="single" w:sz="24" w:space="0" w:color="EEEFEF"/>
                <w:left w:val="single" w:sz="24" w:space="0" w:color="E9E9E9"/>
                <w:bottom w:val="single" w:sz="24" w:space="0" w:color="EEEFEF"/>
                <w:right w:val="single" w:sz="24" w:space="0" w:color="E9E9E9"/>
              </w:divBdr>
              <w:divsChild>
                <w:div w:id="898058792">
                  <w:marLeft w:val="0"/>
                  <w:marRight w:val="0"/>
                  <w:marTop w:val="0"/>
                  <w:marBottom w:val="0"/>
                  <w:divBdr>
                    <w:top w:val="single" w:sz="2" w:space="0" w:color="E9E9E9"/>
                    <w:left w:val="single" w:sz="2" w:space="0" w:color="E9E9E9"/>
                    <w:bottom w:val="single" w:sz="2" w:space="0" w:color="E9E9E9"/>
                    <w:right w:val="single" w:sz="2" w:space="0" w:color="E9E9E9"/>
                  </w:divBdr>
                </w:div>
                <w:div w:id="1844777470">
                  <w:marLeft w:val="0"/>
                  <w:marRight w:val="0"/>
                  <w:marTop w:val="0"/>
                  <w:marBottom w:val="0"/>
                  <w:divBdr>
                    <w:top w:val="single" w:sz="2" w:space="0" w:color="E9E9E9"/>
                    <w:left w:val="single" w:sz="2" w:space="0" w:color="E9E9E9"/>
                    <w:bottom w:val="single" w:sz="2" w:space="0" w:color="E9E9E9"/>
                    <w:right w:val="single" w:sz="2" w:space="0" w:color="E9E9E9"/>
                  </w:divBdr>
                </w:div>
              </w:divsChild>
            </w:div>
          </w:divsChild>
        </w:div>
        <w:div w:id="446698347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  <w:divsChild>
            <w:div w:id="1245802771">
              <w:marLeft w:val="0"/>
              <w:marRight w:val="0"/>
              <w:marTop w:val="0"/>
              <w:marBottom w:val="0"/>
              <w:divBdr>
                <w:top w:val="single" w:sz="2" w:space="0" w:color="E9E9E9"/>
                <w:left w:val="single" w:sz="2" w:space="0" w:color="E9E9E9"/>
                <w:bottom w:val="single" w:sz="2" w:space="0" w:color="E9E9E9"/>
                <w:right w:val="single" w:sz="2" w:space="0" w:color="E9E9E9"/>
              </w:divBdr>
              <w:divsChild>
                <w:div w:id="1677344541">
                  <w:marLeft w:val="0"/>
                  <w:marRight w:val="0"/>
                  <w:marTop w:val="0"/>
                  <w:marBottom w:val="0"/>
                  <w:divBdr>
                    <w:top w:val="single" w:sz="2" w:space="0" w:color="E9E9E9"/>
                    <w:left w:val="single" w:sz="2" w:space="0" w:color="E9E9E9"/>
                    <w:bottom w:val="single" w:sz="2" w:space="0" w:color="E9E9E9"/>
                    <w:right w:val="single" w:sz="2" w:space="0" w:color="E9E9E9"/>
                  </w:divBdr>
                </w:div>
                <w:div w:id="1029917327">
                  <w:marLeft w:val="0"/>
                  <w:marRight w:val="0"/>
                  <w:marTop w:val="0"/>
                  <w:marBottom w:val="0"/>
                  <w:divBdr>
                    <w:top w:val="single" w:sz="2" w:space="0" w:color="E9E9E9"/>
                    <w:left w:val="single" w:sz="2" w:space="0" w:color="E9E9E9"/>
                    <w:bottom w:val="single" w:sz="2" w:space="0" w:color="E9E9E9"/>
                    <w:right w:val="single" w:sz="2" w:space="0" w:color="E9E9E9"/>
                  </w:divBdr>
                </w:div>
                <w:div w:id="598441958">
                  <w:marLeft w:val="0"/>
                  <w:marRight w:val="0"/>
                  <w:marTop w:val="0"/>
                  <w:marBottom w:val="0"/>
                  <w:divBdr>
                    <w:top w:val="single" w:sz="2" w:space="0" w:color="E9E9E9"/>
                    <w:left w:val="single" w:sz="2" w:space="0" w:color="E9E9E9"/>
                    <w:bottom w:val="single" w:sz="2" w:space="0" w:color="E9E9E9"/>
                    <w:right w:val="single" w:sz="2" w:space="0" w:color="E9E9E9"/>
                  </w:divBdr>
                </w:div>
                <w:div w:id="1352610027">
                  <w:marLeft w:val="0"/>
                  <w:marRight w:val="0"/>
                  <w:marTop w:val="0"/>
                  <w:marBottom w:val="0"/>
                  <w:divBdr>
                    <w:top w:val="single" w:sz="2" w:space="0" w:color="E9E9E9"/>
                    <w:left w:val="single" w:sz="2" w:space="0" w:color="E9E9E9"/>
                    <w:bottom w:val="single" w:sz="2" w:space="0" w:color="E9E9E9"/>
                    <w:right w:val="single" w:sz="2" w:space="0" w:color="E9E9E9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diagramQuickStyle" Target="diagrams/quickStyle2.xm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diagramLayout" Target="diagrams/layout2.xml"/><Relationship Id="rId23" Type="http://schemas.openxmlformats.org/officeDocument/2006/relationships/footer" Target="footer2.xml"/><Relationship Id="rId10" Type="http://schemas.openxmlformats.org/officeDocument/2006/relationships/diagramLayout" Target="diagrams/layout1.xm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462938-4865-493A-9EBF-1B890D0C20B7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D50E40A-0531-40CF-8B0C-8E22CC8F828C}">
      <dgm:prSet phldrT="[Text]" custT="1"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r>
            <a:rPr lang="en-GB" sz="1200" b="1"/>
            <a:t>Measurable</a:t>
          </a:r>
          <a:r>
            <a:rPr lang="en-GB" sz="1200"/>
            <a:t> - state how changes will be measured e.g. 10% sales growth</a:t>
          </a:r>
        </a:p>
      </dgm:t>
    </dgm:pt>
    <dgm:pt modelId="{41A38214-22BA-4564-8D42-23D6220B3DD7}" type="parTrans" cxnId="{2F407B0A-E426-4562-8C99-1968DF38D65A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en-GB" sz="1200"/>
        </a:p>
      </dgm:t>
    </dgm:pt>
    <dgm:pt modelId="{76A323EA-D2D6-4B1C-A011-EB89EA61C047}" type="sibTrans" cxnId="{2F407B0A-E426-4562-8C99-1968DF38D65A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en-GB" sz="1200"/>
        </a:p>
      </dgm:t>
    </dgm:pt>
    <dgm:pt modelId="{CCCB575C-2A72-48DA-BFF7-1B7C78EED5D9}">
      <dgm:prSet phldrT="[Text]" custT="1"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r>
            <a:rPr lang="en-GB" sz="1200" b="1"/>
            <a:t>Agreed</a:t>
          </a:r>
          <a:r>
            <a:rPr lang="en-GB" sz="1200"/>
            <a:t> - people have an input into targets to help everyone commit to them</a:t>
          </a:r>
        </a:p>
      </dgm:t>
    </dgm:pt>
    <dgm:pt modelId="{BAB10D73-AAF0-4D03-977D-180E8A570447}" type="parTrans" cxnId="{22827C38-671B-4BE2-98C2-C421D3B08F83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en-GB" sz="1200"/>
        </a:p>
      </dgm:t>
    </dgm:pt>
    <dgm:pt modelId="{09BAD5DE-8F21-40B1-85D0-1C005B6FB2AC}" type="sibTrans" cxnId="{22827C38-671B-4BE2-98C2-C421D3B08F83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en-GB" sz="1200"/>
        </a:p>
      </dgm:t>
    </dgm:pt>
    <dgm:pt modelId="{D0E0235E-6E1B-4939-936E-832FF69FEFBA}">
      <dgm:prSet phldrT="[Text]" custT="1"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r>
            <a:rPr lang="en-GB" sz="1200" b="1"/>
            <a:t>Realistic</a:t>
          </a:r>
          <a:r>
            <a:rPr lang="en-GB" sz="1200"/>
            <a:t> - over ambitious targets can be demotivating, under ambitious targets stifle growth</a:t>
          </a:r>
        </a:p>
      </dgm:t>
    </dgm:pt>
    <dgm:pt modelId="{6F30C869-83AF-4185-BD07-530AA00A62B2}" type="parTrans" cxnId="{9613881F-8E98-49EF-A965-9550D07B6770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en-GB" sz="1200"/>
        </a:p>
      </dgm:t>
    </dgm:pt>
    <dgm:pt modelId="{73582B47-8E8D-447F-9D28-72BF8A391D0A}" type="sibTrans" cxnId="{9613881F-8E98-49EF-A965-9550D07B6770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en-GB" sz="1200"/>
        </a:p>
      </dgm:t>
    </dgm:pt>
    <dgm:pt modelId="{46845DB0-F735-4857-A29B-8357F6428801}">
      <dgm:prSet phldrT="[Text]" custT="1"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r>
            <a:rPr lang="en-GB" sz="1200" b="1"/>
            <a:t>Time-based</a:t>
          </a:r>
          <a:r>
            <a:rPr lang="en-GB" sz="1200"/>
            <a:t> - employees know how long they have got to achieve the targets</a:t>
          </a:r>
        </a:p>
      </dgm:t>
    </dgm:pt>
    <dgm:pt modelId="{BD416BC7-1979-4402-B62A-B162149C0C96}" type="parTrans" cxnId="{EC20863F-72FA-41CF-9E25-9318F2E50E00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en-GB" sz="1200"/>
        </a:p>
      </dgm:t>
    </dgm:pt>
    <dgm:pt modelId="{2E862C38-3AD2-4174-BF8F-379A843D07A0}" type="sibTrans" cxnId="{EC20863F-72FA-41CF-9E25-9318F2E50E00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en-GB" sz="1200"/>
        </a:p>
      </dgm:t>
    </dgm:pt>
    <dgm:pt modelId="{9B5D4A25-8DD5-4C67-B25D-E007D5316454}">
      <dgm:prSet custT="1"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r>
            <a:rPr lang="en-GB" sz="1200" b="1"/>
            <a:t>Specific</a:t>
          </a:r>
          <a:r>
            <a:rPr lang="en-GB" sz="1200"/>
            <a:t> - stating exactly what is being measured</a:t>
          </a:r>
        </a:p>
      </dgm:t>
    </dgm:pt>
    <dgm:pt modelId="{7FFC1187-2AA4-499A-A5D0-5EDEC4998854}" type="parTrans" cxnId="{7D31F9D9-A485-45F3-B949-EC4EC9013849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en-GB" sz="1200"/>
        </a:p>
      </dgm:t>
    </dgm:pt>
    <dgm:pt modelId="{D0DCD7C3-6EE6-4E7F-8481-7ED48FA2F165}" type="sibTrans" cxnId="{7D31F9D9-A485-45F3-B949-EC4EC9013849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en-GB" sz="1200"/>
        </a:p>
      </dgm:t>
    </dgm:pt>
    <dgm:pt modelId="{2FEE7187-90E0-4997-8B60-30E47A04BC3B}" type="pres">
      <dgm:prSet presAssocID="{72462938-4865-493A-9EBF-1B890D0C20B7}" presName="vert0" presStyleCnt="0">
        <dgm:presLayoutVars>
          <dgm:dir/>
          <dgm:animOne val="branch"/>
          <dgm:animLvl val="lvl"/>
        </dgm:presLayoutVars>
      </dgm:prSet>
      <dgm:spPr/>
      <dgm:t>
        <a:bodyPr/>
        <a:lstStyle/>
        <a:p>
          <a:endParaRPr lang="en-GB"/>
        </a:p>
      </dgm:t>
    </dgm:pt>
    <dgm:pt modelId="{811C37E0-B86F-4782-98F4-F93A4F55CBFE}" type="pres">
      <dgm:prSet presAssocID="{9B5D4A25-8DD5-4C67-B25D-E007D5316454}" presName="thickLine" presStyleLbl="alignNode1" presStyleIdx="0" presStyleCnt="5"/>
      <dgm:spPr/>
    </dgm:pt>
    <dgm:pt modelId="{468B511A-8D4D-4EED-B056-CA865C69C97A}" type="pres">
      <dgm:prSet presAssocID="{9B5D4A25-8DD5-4C67-B25D-E007D5316454}" presName="horz1" presStyleCnt="0"/>
      <dgm:spPr/>
    </dgm:pt>
    <dgm:pt modelId="{F7CB9744-F27B-4458-8B20-13BF7E61002F}" type="pres">
      <dgm:prSet presAssocID="{9B5D4A25-8DD5-4C67-B25D-E007D5316454}" presName="tx1" presStyleLbl="revTx" presStyleIdx="0" presStyleCnt="5"/>
      <dgm:spPr/>
      <dgm:t>
        <a:bodyPr/>
        <a:lstStyle/>
        <a:p>
          <a:endParaRPr lang="en-GB"/>
        </a:p>
      </dgm:t>
    </dgm:pt>
    <dgm:pt modelId="{785B6216-1728-429D-847A-726E0FBF1ACE}" type="pres">
      <dgm:prSet presAssocID="{9B5D4A25-8DD5-4C67-B25D-E007D5316454}" presName="vert1" presStyleCnt="0"/>
      <dgm:spPr/>
    </dgm:pt>
    <dgm:pt modelId="{41BFBAF9-CA33-4224-9A06-B63C821A928D}" type="pres">
      <dgm:prSet presAssocID="{0D50E40A-0531-40CF-8B0C-8E22CC8F828C}" presName="thickLine" presStyleLbl="alignNode1" presStyleIdx="1" presStyleCnt="5"/>
      <dgm:spPr/>
    </dgm:pt>
    <dgm:pt modelId="{93FCC62A-E2DC-4F08-86AA-195A157EF4E2}" type="pres">
      <dgm:prSet presAssocID="{0D50E40A-0531-40CF-8B0C-8E22CC8F828C}" presName="horz1" presStyleCnt="0"/>
      <dgm:spPr/>
    </dgm:pt>
    <dgm:pt modelId="{CD9CB56A-F744-4E43-A2AB-1E9F75D689EC}" type="pres">
      <dgm:prSet presAssocID="{0D50E40A-0531-40CF-8B0C-8E22CC8F828C}" presName="tx1" presStyleLbl="revTx" presStyleIdx="1" presStyleCnt="5"/>
      <dgm:spPr/>
      <dgm:t>
        <a:bodyPr/>
        <a:lstStyle/>
        <a:p>
          <a:endParaRPr lang="en-GB"/>
        </a:p>
      </dgm:t>
    </dgm:pt>
    <dgm:pt modelId="{525AF34F-39B4-4C24-96BE-27D83DA657D6}" type="pres">
      <dgm:prSet presAssocID="{0D50E40A-0531-40CF-8B0C-8E22CC8F828C}" presName="vert1" presStyleCnt="0"/>
      <dgm:spPr/>
    </dgm:pt>
    <dgm:pt modelId="{6768731E-8860-4D27-95FA-1BDD39AAF99B}" type="pres">
      <dgm:prSet presAssocID="{CCCB575C-2A72-48DA-BFF7-1B7C78EED5D9}" presName="thickLine" presStyleLbl="alignNode1" presStyleIdx="2" presStyleCnt="5"/>
      <dgm:spPr/>
    </dgm:pt>
    <dgm:pt modelId="{9A9B26AE-087E-4AAA-A41B-1AF0DF27398F}" type="pres">
      <dgm:prSet presAssocID="{CCCB575C-2A72-48DA-BFF7-1B7C78EED5D9}" presName="horz1" presStyleCnt="0"/>
      <dgm:spPr/>
    </dgm:pt>
    <dgm:pt modelId="{03052067-65BF-417A-A5AA-078331834C87}" type="pres">
      <dgm:prSet presAssocID="{CCCB575C-2A72-48DA-BFF7-1B7C78EED5D9}" presName="tx1" presStyleLbl="revTx" presStyleIdx="2" presStyleCnt="5"/>
      <dgm:spPr/>
      <dgm:t>
        <a:bodyPr/>
        <a:lstStyle/>
        <a:p>
          <a:endParaRPr lang="en-GB"/>
        </a:p>
      </dgm:t>
    </dgm:pt>
    <dgm:pt modelId="{DA183859-8B4A-40E4-928C-08360A9126B6}" type="pres">
      <dgm:prSet presAssocID="{CCCB575C-2A72-48DA-BFF7-1B7C78EED5D9}" presName="vert1" presStyleCnt="0"/>
      <dgm:spPr/>
    </dgm:pt>
    <dgm:pt modelId="{5716EEDA-2257-40F6-99DA-66CF1A0DD7E2}" type="pres">
      <dgm:prSet presAssocID="{D0E0235E-6E1B-4939-936E-832FF69FEFBA}" presName="thickLine" presStyleLbl="alignNode1" presStyleIdx="3" presStyleCnt="5"/>
      <dgm:spPr/>
    </dgm:pt>
    <dgm:pt modelId="{D6590F94-21FB-4974-8143-60915265DC64}" type="pres">
      <dgm:prSet presAssocID="{D0E0235E-6E1B-4939-936E-832FF69FEFBA}" presName="horz1" presStyleCnt="0"/>
      <dgm:spPr/>
    </dgm:pt>
    <dgm:pt modelId="{4E7F72D0-5929-4CDE-8C45-030D9667F6A4}" type="pres">
      <dgm:prSet presAssocID="{D0E0235E-6E1B-4939-936E-832FF69FEFBA}" presName="tx1" presStyleLbl="revTx" presStyleIdx="3" presStyleCnt="5"/>
      <dgm:spPr/>
      <dgm:t>
        <a:bodyPr/>
        <a:lstStyle/>
        <a:p>
          <a:endParaRPr lang="en-GB"/>
        </a:p>
      </dgm:t>
    </dgm:pt>
    <dgm:pt modelId="{21279B4B-55B9-4B86-BA7B-D1110B4A12DB}" type="pres">
      <dgm:prSet presAssocID="{D0E0235E-6E1B-4939-936E-832FF69FEFBA}" presName="vert1" presStyleCnt="0"/>
      <dgm:spPr/>
    </dgm:pt>
    <dgm:pt modelId="{3CB75944-3052-4AAD-BA07-A7E3983E2C44}" type="pres">
      <dgm:prSet presAssocID="{46845DB0-F735-4857-A29B-8357F6428801}" presName="thickLine" presStyleLbl="alignNode1" presStyleIdx="4" presStyleCnt="5"/>
      <dgm:spPr/>
    </dgm:pt>
    <dgm:pt modelId="{5EE35589-C62D-43B0-8BB9-148431E6DD81}" type="pres">
      <dgm:prSet presAssocID="{46845DB0-F735-4857-A29B-8357F6428801}" presName="horz1" presStyleCnt="0"/>
      <dgm:spPr/>
    </dgm:pt>
    <dgm:pt modelId="{84B5F8E1-66A3-45AB-9BDA-A90C84C0C68B}" type="pres">
      <dgm:prSet presAssocID="{46845DB0-F735-4857-A29B-8357F6428801}" presName="tx1" presStyleLbl="revTx" presStyleIdx="4" presStyleCnt="5"/>
      <dgm:spPr/>
      <dgm:t>
        <a:bodyPr/>
        <a:lstStyle/>
        <a:p>
          <a:endParaRPr lang="en-GB"/>
        </a:p>
      </dgm:t>
    </dgm:pt>
    <dgm:pt modelId="{66CBBA08-E01F-400C-9E21-D1530B73CD3A}" type="pres">
      <dgm:prSet presAssocID="{46845DB0-F735-4857-A29B-8357F6428801}" presName="vert1" presStyleCnt="0"/>
      <dgm:spPr/>
    </dgm:pt>
  </dgm:ptLst>
  <dgm:cxnLst>
    <dgm:cxn modelId="{50C5600A-58A1-447F-89A1-E4BFFF86B0F6}" type="presOf" srcId="{46845DB0-F735-4857-A29B-8357F6428801}" destId="{84B5F8E1-66A3-45AB-9BDA-A90C84C0C68B}" srcOrd="0" destOrd="0" presId="urn:microsoft.com/office/officeart/2008/layout/LinedList"/>
    <dgm:cxn modelId="{9613881F-8E98-49EF-A965-9550D07B6770}" srcId="{72462938-4865-493A-9EBF-1B890D0C20B7}" destId="{D0E0235E-6E1B-4939-936E-832FF69FEFBA}" srcOrd="3" destOrd="0" parTransId="{6F30C869-83AF-4185-BD07-530AA00A62B2}" sibTransId="{73582B47-8E8D-447F-9D28-72BF8A391D0A}"/>
    <dgm:cxn modelId="{22827C38-671B-4BE2-98C2-C421D3B08F83}" srcId="{72462938-4865-493A-9EBF-1B890D0C20B7}" destId="{CCCB575C-2A72-48DA-BFF7-1B7C78EED5D9}" srcOrd="2" destOrd="0" parTransId="{BAB10D73-AAF0-4D03-977D-180E8A570447}" sibTransId="{09BAD5DE-8F21-40B1-85D0-1C005B6FB2AC}"/>
    <dgm:cxn modelId="{EC20863F-72FA-41CF-9E25-9318F2E50E00}" srcId="{72462938-4865-493A-9EBF-1B890D0C20B7}" destId="{46845DB0-F735-4857-A29B-8357F6428801}" srcOrd="4" destOrd="0" parTransId="{BD416BC7-1979-4402-B62A-B162149C0C96}" sibTransId="{2E862C38-3AD2-4174-BF8F-379A843D07A0}"/>
    <dgm:cxn modelId="{113E7F1E-DB86-49F6-BBF5-0FDF21366FF1}" type="presOf" srcId="{9B5D4A25-8DD5-4C67-B25D-E007D5316454}" destId="{F7CB9744-F27B-4458-8B20-13BF7E61002F}" srcOrd="0" destOrd="0" presId="urn:microsoft.com/office/officeart/2008/layout/LinedList"/>
    <dgm:cxn modelId="{4B205B49-86DF-419A-ABA1-67E22753A443}" type="presOf" srcId="{0D50E40A-0531-40CF-8B0C-8E22CC8F828C}" destId="{CD9CB56A-F744-4E43-A2AB-1E9F75D689EC}" srcOrd="0" destOrd="0" presId="urn:microsoft.com/office/officeart/2008/layout/LinedList"/>
    <dgm:cxn modelId="{2F407B0A-E426-4562-8C99-1968DF38D65A}" srcId="{72462938-4865-493A-9EBF-1B890D0C20B7}" destId="{0D50E40A-0531-40CF-8B0C-8E22CC8F828C}" srcOrd="1" destOrd="0" parTransId="{41A38214-22BA-4564-8D42-23D6220B3DD7}" sibTransId="{76A323EA-D2D6-4B1C-A011-EB89EA61C047}"/>
    <dgm:cxn modelId="{7D31F9D9-A485-45F3-B949-EC4EC9013849}" srcId="{72462938-4865-493A-9EBF-1B890D0C20B7}" destId="{9B5D4A25-8DD5-4C67-B25D-E007D5316454}" srcOrd="0" destOrd="0" parTransId="{7FFC1187-2AA4-499A-A5D0-5EDEC4998854}" sibTransId="{D0DCD7C3-6EE6-4E7F-8481-7ED48FA2F165}"/>
    <dgm:cxn modelId="{C48FF6E8-C6E6-49FE-8A3B-20DCD65D9ADC}" type="presOf" srcId="{72462938-4865-493A-9EBF-1B890D0C20B7}" destId="{2FEE7187-90E0-4997-8B60-30E47A04BC3B}" srcOrd="0" destOrd="0" presId="urn:microsoft.com/office/officeart/2008/layout/LinedList"/>
    <dgm:cxn modelId="{EA20EF15-EFE1-4346-A437-1CDA42EBE264}" type="presOf" srcId="{CCCB575C-2A72-48DA-BFF7-1B7C78EED5D9}" destId="{03052067-65BF-417A-A5AA-078331834C87}" srcOrd="0" destOrd="0" presId="urn:microsoft.com/office/officeart/2008/layout/LinedList"/>
    <dgm:cxn modelId="{5FD589DB-C945-412C-8A93-AA4F9D2CAB93}" type="presOf" srcId="{D0E0235E-6E1B-4939-936E-832FF69FEFBA}" destId="{4E7F72D0-5929-4CDE-8C45-030D9667F6A4}" srcOrd="0" destOrd="0" presId="urn:microsoft.com/office/officeart/2008/layout/LinedList"/>
    <dgm:cxn modelId="{11B6A566-ED6F-4491-9ACD-C08778C59FDC}" type="presParOf" srcId="{2FEE7187-90E0-4997-8B60-30E47A04BC3B}" destId="{811C37E0-B86F-4782-98F4-F93A4F55CBFE}" srcOrd="0" destOrd="0" presId="urn:microsoft.com/office/officeart/2008/layout/LinedList"/>
    <dgm:cxn modelId="{7D908663-922E-4957-A86F-2029A6220BCD}" type="presParOf" srcId="{2FEE7187-90E0-4997-8B60-30E47A04BC3B}" destId="{468B511A-8D4D-4EED-B056-CA865C69C97A}" srcOrd="1" destOrd="0" presId="urn:microsoft.com/office/officeart/2008/layout/LinedList"/>
    <dgm:cxn modelId="{B2A49BE0-EF87-41BA-88A8-DAC03C364FD4}" type="presParOf" srcId="{468B511A-8D4D-4EED-B056-CA865C69C97A}" destId="{F7CB9744-F27B-4458-8B20-13BF7E61002F}" srcOrd="0" destOrd="0" presId="urn:microsoft.com/office/officeart/2008/layout/LinedList"/>
    <dgm:cxn modelId="{55B79A30-35AA-4727-9AE5-63C59288BD78}" type="presParOf" srcId="{468B511A-8D4D-4EED-B056-CA865C69C97A}" destId="{785B6216-1728-429D-847A-726E0FBF1ACE}" srcOrd="1" destOrd="0" presId="urn:microsoft.com/office/officeart/2008/layout/LinedList"/>
    <dgm:cxn modelId="{84CC4A74-29E5-4B7A-A925-6F468C95A7E8}" type="presParOf" srcId="{2FEE7187-90E0-4997-8B60-30E47A04BC3B}" destId="{41BFBAF9-CA33-4224-9A06-B63C821A928D}" srcOrd="2" destOrd="0" presId="urn:microsoft.com/office/officeart/2008/layout/LinedList"/>
    <dgm:cxn modelId="{2755C494-EDC7-46F5-BDAE-A96D4DB4701F}" type="presParOf" srcId="{2FEE7187-90E0-4997-8B60-30E47A04BC3B}" destId="{93FCC62A-E2DC-4F08-86AA-195A157EF4E2}" srcOrd="3" destOrd="0" presId="urn:microsoft.com/office/officeart/2008/layout/LinedList"/>
    <dgm:cxn modelId="{897F5982-3D57-44B6-9925-6D81620FC697}" type="presParOf" srcId="{93FCC62A-E2DC-4F08-86AA-195A157EF4E2}" destId="{CD9CB56A-F744-4E43-A2AB-1E9F75D689EC}" srcOrd="0" destOrd="0" presId="urn:microsoft.com/office/officeart/2008/layout/LinedList"/>
    <dgm:cxn modelId="{B0934770-1A15-4A41-A26B-A2F81651DACF}" type="presParOf" srcId="{93FCC62A-E2DC-4F08-86AA-195A157EF4E2}" destId="{525AF34F-39B4-4C24-96BE-27D83DA657D6}" srcOrd="1" destOrd="0" presId="urn:microsoft.com/office/officeart/2008/layout/LinedList"/>
    <dgm:cxn modelId="{3994A582-AF41-4782-A294-34D984326A8E}" type="presParOf" srcId="{2FEE7187-90E0-4997-8B60-30E47A04BC3B}" destId="{6768731E-8860-4D27-95FA-1BDD39AAF99B}" srcOrd="4" destOrd="0" presId="urn:microsoft.com/office/officeart/2008/layout/LinedList"/>
    <dgm:cxn modelId="{C1B9CA77-6F0D-4602-BBF6-018355905683}" type="presParOf" srcId="{2FEE7187-90E0-4997-8B60-30E47A04BC3B}" destId="{9A9B26AE-087E-4AAA-A41B-1AF0DF27398F}" srcOrd="5" destOrd="0" presId="urn:microsoft.com/office/officeart/2008/layout/LinedList"/>
    <dgm:cxn modelId="{1713DA3D-B04F-4D39-84F4-663A187A019A}" type="presParOf" srcId="{9A9B26AE-087E-4AAA-A41B-1AF0DF27398F}" destId="{03052067-65BF-417A-A5AA-078331834C87}" srcOrd="0" destOrd="0" presId="urn:microsoft.com/office/officeart/2008/layout/LinedList"/>
    <dgm:cxn modelId="{33DE4F0F-B6BD-402A-8426-15811761EFF8}" type="presParOf" srcId="{9A9B26AE-087E-4AAA-A41B-1AF0DF27398F}" destId="{DA183859-8B4A-40E4-928C-08360A9126B6}" srcOrd="1" destOrd="0" presId="urn:microsoft.com/office/officeart/2008/layout/LinedList"/>
    <dgm:cxn modelId="{49F33799-65AC-493E-A701-00D04D4DD924}" type="presParOf" srcId="{2FEE7187-90E0-4997-8B60-30E47A04BC3B}" destId="{5716EEDA-2257-40F6-99DA-66CF1A0DD7E2}" srcOrd="6" destOrd="0" presId="urn:microsoft.com/office/officeart/2008/layout/LinedList"/>
    <dgm:cxn modelId="{4D518069-9C44-463B-9976-C15C9F0671C5}" type="presParOf" srcId="{2FEE7187-90E0-4997-8B60-30E47A04BC3B}" destId="{D6590F94-21FB-4974-8143-60915265DC64}" srcOrd="7" destOrd="0" presId="urn:microsoft.com/office/officeart/2008/layout/LinedList"/>
    <dgm:cxn modelId="{BED91BB5-EECB-4F91-A6AB-8A9FA770B0D1}" type="presParOf" srcId="{D6590F94-21FB-4974-8143-60915265DC64}" destId="{4E7F72D0-5929-4CDE-8C45-030D9667F6A4}" srcOrd="0" destOrd="0" presId="urn:microsoft.com/office/officeart/2008/layout/LinedList"/>
    <dgm:cxn modelId="{5073DBDB-CE32-44E1-8320-A0A865ED3A4D}" type="presParOf" srcId="{D6590F94-21FB-4974-8143-60915265DC64}" destId="{21279B4B-55B9-4B86-BA7B-D1110B4A12DB}" srcOrd="1" destOrd="0" presId="urn:microsoft.com/office/officeart/2008/layout/LinedList"/>
    <dgm:cxn modelId="{F524040A-9A72-422B-B0CB-CB1FB1389C0E}" type="presParOf" srcId="{2FEE7187-90E0-4997-8B60-30E47A04BC3B}" destId="{3CB75944-3052-4AAD-BA07-A7E3983E2C44}" srcOrd="8" destOrd="0" presId="urn:microsoft.com/office/officeart/2008/layout/LinedList"/>
    <dgm:cxn modelId="{5BE456C5-5D91-413B-8EF9-7E017F169491}" type="presParOf" srcId="{2FEE7187-90E0-4997-8B60-30E47A04BC3B}" destId="{5EE35589-C62D-43B0-8BB9-148431E6DD81}" srcOrd="9" destOrd="0" presId="urn:microsoft.com/office/officeart/2008/layout/LinedList"/>
    <dgm:cxn modelId="{9429A98E-5B9A-4522-B170-9FED994D4442}" type="presParOf" srcId="{5EE35589-C62D-43B0-8BB9-148431E6DD81}" destId="{84B5F8E1-66A3-45AB-9BDA-A90C84C0C68B}" srcOrd="0" destOrd="0" presId="urn:microsoft.com/office/officeart/2008/layout/LinedList"/>
    <dgm:cxn modelId="{42E74B17-848D-4D1C-A203-51BCF98A2582}" type="presParOf" srcId="{5EE35589-C62D-43B0-8BB9-148431E6DD81}" destId="{66CBBA08-E01F-400C-9E21-D1530B73CD3A}" srcOrd="1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A6404D5-C745-49A1-9C99-6C25AF3725DD}" type="doc">
      <dgm:prSet loTypeId="urn:microsoft.com/office/officeart/2005/8/layout/cycle5" loCatId="cycle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en-GB"/>
        </a:p>
      </dgm:t>
    </dgm:pt>
    <dgm:pt modelId="{E9B80AEF-3970-491B-993E-EE8F2D67A5A3}">
      <dgm:prSet phldrT="[Text]" custT="1"/>
      <dgm:spPr/>
      <dgm:t>
        <a:bodyPr/>
        <a:lstStyle/>
        <a:p>
          <a:pPr algn="ctr"/>
          <a:r>
            <a:rPr lang="en-GB" sz="1200" b="1"/>
            <a:t>1. Set objectives</a:t>
          </a:r>
        </a:p>
      </dgm:t>
    </dgm:pt>
    <dgm:pt modelId="{FCFB04B1-6360-4A20-90EA-59DE615A4D06}" type="parTrans" cxnId="{40C09A59-565D-4B04-8593-DDF96C11E15B}">
      <dgm:prSet/>
      <dgm:spPr/>
      <dgm:t>
        <a:bodyPr/>
        <a:lstStyle/>
        <a:p>
          <a:pPr algn="l"/>
          <a:endParaRPr lang="en-GB" sz="1200" b="1">
            <a:solidFill>
              <a:schemeClr val="bg2">
                <a:lumMod val="25000"/>
              </a:schemeClr>
            </a:solidFill>
          </a:endParaRPr>
        </a:p>
      </dgm:t>
    </dgm:pt>
    <dgm:pt modelId="{10C318AD-6A74-43A1-A711-326E0FFABB57}" type="sibTrans" cxnId="{40C09A59-565D-4B04-8593-DDF96C11E15B}">
      <dgm:prSet/>
      <dgm:spPr/>
      <dgm:t>
        <a:bodyPr/>
        <a:lstStyle/>
        <a:p>
          <a:pPr algn="l"/>
          <a:endParaRPr lang="en-GB" sz="1200" b="1">
            <a:solidFill>
              <a:schemeClr val="bg2">
                <a:lumMod val="25000"/>
              </a:schemeClr>
            </a:solidFill>
          </a:endParaRPr>
        </a:p>
      </dgm:t>
    </dgm:pt>
    <dgm:pt modelId="{388BC2D7-E1CC-486E-807B-79F2F068C412}">
      <dgm:prSet phldrT="[Text]" custT="1"/>
      <dgm:spPr/>
      <dgm:t>
        <a:bodyPr/>
        <a:lstStyle/>
        <a:p>
          <a:pPr algn="ctr"/>
          <a:r>
            <a:rPr lang="en-GB" sz="1200" b="1"/>
            <a:t>2. Gather data</a:t>
          </a:r>
        </a:p>
      </dgm:t>
    </dgm:pt>
    <dgm:pt modelId="{CE8AC338-46C7-47B3-A44E-597CD4585161}" type="parTrans" cxnId="{5E0FB337-12B5-4B9D-B8DB-D47853383943}">
      <dgm:prSet/>
      <dgm:spPr/>
      <dgm:t>
        <a:bodyPr/>
        <a:lstStyle/>
        <a:p>
          <a:pPr algn="l"/>
          <a:endParaRPr lang="en-GB" sz="1200" b="1">
            <a:solidFill>
              <a:schemeClr val="bg2">
                <a:lumMod val="25000"/>
              </a:schemeClr>
            </a:solidFill>
          </a:endParaRPr>
        </a:p>
      </dgm:t>
    </dgm:pt>
    <dgm:pt modelId="{0E03D1EB-A8DA-41F4-B6D3-D730CCBCBC7F}" type="sibTrans" cxnId="{5E0FB337-12B5-4B9D-B8DB-D47853383943}">
      <dgm:prSet/>
      <dgm:spPr/>
      <dgm:t>
        <a:bodyPr/>
        <a:lstStyle/>
        <a:p>
          <a:pPr algn="l"/>
          <a:endParaRPr lang="en-GB" sz="1200" b="1">
            <a:solidFill>
              <a:schemeClr val="bg2">
                <a:lumMod val="25000"/>
              </a:schemeClr>
            </a:solidFill>
          </a:endParaRPr>
        </a:p>
      </dgm:t>
    </dgm:pt>
    <dgm:pt modelId="{274CDCB2-34FC-4C57-BAF6-FDDE68653D99}">
      <dgm:prSet phldrT="[Text]" custT="1"/>
      <dgm:spPr/>
      <dgm:t>
        <a:bodyPr/>
        <a:lstStyle/>
        <a:p>
          <a:pPr algn="ctr"/>
          <a:r>
            <a:rPr lang="en-GB" sz="1200" b="1"/>
            <a:t>3. Form hypotheses</a:t>
          </a:r>
        </a:p>
      </dgm:t>
    </dgm:pt>
    <dgm:pt modelId="{143F1BE6-3145-47C9-983F-FD67C00E4703}" type="parTrans" cxnId="{6AD8C52D-D6FE-45BB-865A-05C742E2EED7}">
      <dgm:prSet/>
      <dgm:spPr/>
      <dgm:t>
        <a:bodyPr/>
        <a:lstStyle/>
        <a:p>
          <a:pPr algn="l"/>
          <a:endParaRPr lang="en-GB" sz="1200" b="1">
            <a:solidFill>
              <a:schemeClr val="bg2">
                <a:lumMod val="25000"/>
              </a:schemeClr>
            </a:solidFill>
          </a:endParaRPr>
        </a:p>
      </dgm:t>
    </dgm:pt>
    <dgm:pt modelId="{91CF38AC-E079-416D-9703-75F03C20474C}" type="sibTrans" cxnId="{6AD8C52D-D6FE-45BB-865A-05C742E2EED7}">
      <dgm:prSet/>
      <dgm:spPr/>
      <dgm:t>
        <a:bodyPr/>
        <a:lstStyle/>
        <a:p>
          <a:pPr algn="l"/>
          <a:endParaRPr lang="en-GB" sz="1200" b="1">
            <a:solidFill>
              <a:schemeClr val="bg2">
                <a:lumMod val="25000"/>
              </a:schemeClr>
            </a:solidFill>
          </a:endParaRPr>
        </a:p>
      </dgm:t>
    </dgm:pt>
    <dgm:pt modelId="{A2AA6AD9-DBFE-44CE-A498-53A25FB4A17E}">
      <dgm:prSet phldrT="[Text]" custT="1"/>
      <dgm:spPr/>
      <dgm:t>
        <a:bodyPr/>
        <a:lstStyle/>
        <a:p>
          <a:pPr algn="ctr"/>
          <a:r>
            <a:rPr lang="en-GB" sz="1200" b="1"/>
            <a:t>4. Test them out</a:t>
          </a:r>
        </a:p>
      </dgm:t>
    </dgm:pt>
    <dgm:pt modelId="{BE43E084-54E7-45E1-A85C-00D9EC1486DE}" type="parTrans" cxnId="{CCD31DBF-171C-4533-917A-98F35FD5AD88}">
      <dgm:prSet/>
      <dgm:spPr/>
      <dgm:t>
        <a:bodyPr/>
        <a:lstStyle/>
        <a:p>
          <a:pPr algn="l"/>
          <a:endParaRPr lang="en-GB" sz="1200" b="1">
            <a:solidFill>
              <a:schemeClr val="bg2">
                <a:lumMod val="25000"/>
              </a:schemeClr>
            </a:solidFill>
          </a:endParaRPr>
        </a:p>
      </dgm:t>
    </dgm:pt>
    <dgm:pt modelId="{97C6A830-1696-45DF-960F-BAD05184F6DE}" type="sibTrans" cxnId="{CCD31DBF-171C-4533-917A-98F35FD5AD88}">
      <dgm:prSet/>
      <dgm:spPr/>
      <dgm:t>
        <a:bodyPr/>
        <a:lstStyle/>
        <a:p>
          <a:pPr algn="l"/>
          <a:endParaRPr lang="en-GB" sz="1200" b="1">
            <a:solidFill>
              <a:schemeClr val="bg2">
                <a:lumMod val="25000"/>
              </a:schemeClr>
            </a:solidFill>
          </a:endParaRPr>
        </a:p>
      </dgm:t>
    </dgm:pt>
    <dgm:pt modelId="{3F5EF0DD-CD98-49AE-A474-348D2BB3D694}">
      <dgm:prSet phldrT="[Text]" custT="1"/>
      <dgm:spPr/>
      <dgm:t>
        <a:bodyPr/>
        <a:lstStyle/>
        <a:p>
          <a:pPr algn="ctr"/>
          <a:r>
            <a:rPr lang="en-GB" sz="1200" b="1"/>
            <a:t>5. Control and review</a:t>
          </a:r>
        </a:p>
      </dgm:t>
    </dgm:pt>
    <dgm:pt modelId="{693F0A92-74D0-4771-A604-38F4FF68D099}" type="parTrans" cxnId="{BDF7ADD4-C4DC-4144-BD75-CA5230460A31}">
      <dgm:prSet/>
      <dgm:spPr/>
      <dgm:t>
        <a:bodyPr/>
        <a:lstStyle/>
        <a:p>
          <a:pPr algn="l"/>
          <a:endParaRPr lang="en-GB" sz="1200" b="1">
            <a:solidFill>
              <a:schemeClr val="bg2">
                <a:lumMod val="25000"/>
              </a:schemeClr>
            </a:solidFill>
          </a:endParaRPr>
        </a:p>
      </dgm:t>
    </dgm:pt>
    <dgm:pt modelId="{4F2C8230-465D-431E-896F-2DDACE361E5A}" type="sibTrans" cxnId="{BDF7ADD4-C4DC-4144-BD75-CA5230460A31}">
      <dgm:prSet/>
      <dgm:spPr/>
      <dgm:t>
        <a:bodyPr/>
        <a:lstStyle/>
        <a:p>
          <a:pPr algn="l"/>
          <a:endParaRPr lang="en-GB" sz="1200" b="1">
            <a:solidFill>
              <a:schemeClr val="bg2">
                <a:lumMod val="25000"/>
              </a:schemeClr>
            </a:solidFill>
          </a:endParaRPr>
        </a:p>
      </dgm:t>
    </dgm:pt>
    <dgm:pt modelId="{1296AD4B-5047-4BAD-B852-3CD8CEA5260A}" type="pres">
      <dgm:prSet presAssocID="{BA6404D5-C745-49A1-9C99-6C25AF3725DD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6E0085CB-E9EF-42E3-A342-BC34C42ABC93}" type="pres">
      <dgm:prSet presAssocID="{E9B80AEF-3970-491B-993E-EE8F2D67A5A3}" presName="node" presStyleLbl="node1" presStyleIdx="0" presStyleCnt="5" custScaleX="11867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576422F6-E4FA-449F-9F53-4EF179610C13}" type="pres">
      <dgm:prSet presAssocID="{E9B80AEF-3970-491B-993E-EE8F2D67A5A3}" presName="spNode" presStyleCnt="0"/>
      <dgm:spPr/>
      <dgm:t>
        <a:bodyPr/>
        <a:lstStyle/>
        <a:p>
          <a:endParaRPr lang="en-US"/>
        </a:p>
      </dgm:t>
    </dgm:pt>
    <dgm:pt modelId="{7553D10A-26DA-47FF-9539-1CE397A63001}" type="pres">
      <dgm:prSet presAssocID="{10C318AD-6A74-43A1-A711-326E0FFABB57}" presName="sibTrans" presStyleLbl="sibTrans1D1" presStyleIdx="0" presStyleCnt="5"/>
      <dgm:spPr/>
      <dgm:t>
        <a:bodyPr/>
        <a:lstStyle/>
        <a:p>
          <a:endParaRPr lang="en-GB"/>
        </a:p>
      </dgm:t>
    </dgm:pt>
    <dgm:pt modelId="{CC6FCFE1-872C-4105-A3F7-3535170E6EEC}" type="pres">
      <dgm:prSet presAssocID="{388BC2D7-E1CC-486E-807B-79F2F068C412}" presName="node" presStyleLbl="node1" presStyleIdx="1" presStyleCnt="5" custRadScaleRad="162046" custRadScaleInc="13372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CEB3DF6-1717-4D31-9A2A-3E7E2C4FA9CF}" type="pres">
      <dgm:prSet presAssocID="{388BC2D7-E1CC-486E-807B-79F2F068C412}" presName="spNode" presStyleCnt="0"/>
      <dgm:spPr/>
      <dgm:t>
        <a:bodyPr/>
        <a:lstStyle/>
        <a:p>
          <a:endParaRPr lang="en-US"/>
        </a:p>
      </dgm:t>
    </dgm:pt>
    <dgm:pt modelId="{274898C5-4EC6-4B5F-9087-B740F3349FBB}" type="pres">
      <dgm:prSet presAssocID="{0E03D1EB-A8DA-41F4-B6D3-D730CCBCBC7F}" presName="sibTrans" presStyleLbl="sibTrans1D1" presStyleIdx="1" presStyleCnt="5"/>
      <dgm:spPr/>
      <dgm:t>
        <a:bodyPr/>
        <a:lstStyle/>
        <a:p>
          <a:endParaRPr lang="en-GB"/>
        </a:p>
      </dgm:t>
    </dgm:pt>
    <dgm:pt modelId="{323EA370-D6C9-4B48-B985-359A32597101}" type="pres">
      <dgm:prSet presAssocID="{274CDCB2-34FC-4C57-BAF6-FDDE68653D99}" presName="node" presStyleLbl="node1" presStyleIdx="2" presStyleCnt="5" custScaleX="119726" custRadScaleRad="142760" custRadScaleInc="-5969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78AB3C31-F650-453E-96CB-35D210FEE8E7}" type="pres">
      <dgm:prSet presAssocID="{274CDCB2-34FC-4C57-BAF6-FDDE68653D99}" presName="spNode" presStyleCnt="0"/>
      <dgm:spPr/>
      <dgm:t>
        <a:bodyPr/>
        <a:lstStyle/>
        <a:p>
          <a:endParaRPr lang="en-US"/>
        </a:p>
      </dgm:t>
    </dgm:pt>
    <dgm:pt modelId="{38B6789B-27C9-476E-A6C0-487DE049E003}" type="pres">
      <dgm:prSet presAssocID="{91CF38AC-E079-416D-9703-75F03C20474C}" presName="sibTrans" presStyleLbl="sibTrans1D1" presStyleIdx="2" presStyleCnt="5"/>
      <dgm:spPr/>
      <dgm:t>
        <a:bodyPr/>
        <a:lstStyle/>
        <a:p>
          <a:endParaRPr lang="en-GB"/>
        </a:p>
      </dgm:t>
    </dgm:pt>
    <dgm:pt modelId="{47A24FA1-B88C-4CA7-92F8-E793F8829681}" type="pres">
      <dgm:prSet presAssocID="{A2AA6AD9-DBFE-44CE-A498-53A25FB4A17E}" presName="node" presStyleLbl="node1" presStyleIdx="3" presStyleCnt="5" custScaleX="153262" custRadScaleRad="119111" custRadScaleInc="990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9B0D45E-F78E-4FCA-90EB-7E2E1FB03E8C}" type="pres">
      <dgm:prSet presAssocID="{A2AA6AD9-DBFE-44CE-A498-53A25FB4A17E}" presName="spNode" presStyleCnt="0"/>
      <dgm:spPr/>
      <dgm:t>
        <a:bodyPr/>
        <a:lstStyle/>
        <a:p>
          <a:endParaRPr lang="en-US"/>
        </a:p>
      </dgm:t>
    </dgm:pt>
    <dgm:pt modelId="{79B2A4F7-854A-4203-9537-6BF9C10BB9D8}" type="pres">
      <dgm:prSet presAssocID="{97C6A830-1696-45DF-960F-BAD05184F6DE}" presName="sibTrans" presStyleLbl="sibTrans1D1" presStyleIdx="3" presStyleCnt="5"/>
      <dgm:spPr/>
      <dgm:t>
        <a:bodyPr/>
        <a:lstStyle/>
        <a:p>
          <a:endParaRPr lang="en-GB"/>
        </a:p>
      </dgm:t>
    </dgm:pt>
    <dgm:pt modelId="{3AAE4B21-6279-4C67-B3D7-6C07453350E5}" type="pres">
      <dgm:prSet presAssocID="{3F5EF0DD-CD98-49AE-A474-348D2BB3D694}" presName="node" presStyleLbl="node1" presStyleIdx="4" presStyleCnt="5" custScaleX="143066" custRadScaleRad="166141" custRadScaleInc="-62441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64BDEB5B-E2D1-4094-8ACC-E289B940FC98}" type="pres">
      <dgm:prSet presAssocID="{3F5EF0DD-CD98-49AE-A474-348D2BB3D694}" presName="spNode" presStyleCnt="0"/>
      <dgm:spPr/>
      <dgm:t>
        <a:bodyPr/>
        <a:lstStyle/>
        <a:p>
          <a:endParaRPr lang="en-US"/>
        </a:p>
      </dgm:t>
    </dgm:pt>
    <dgm:pt modelId="{1D0EE2F4-33EA-409B-89E9-2B28A56A9BD1}" type="pres">
      <dgm:prSet presAssocID="{4F2C8230-465D-431E-896F-2DDACE361E5A}" presName="sibTrans" presStyleLbl="sibTrans1D1" presStyleIdx="4" presStyleCnt="5"/>
      <dgm:spPr/>
      <dgm:t>
        <a:bodyPr/>
        <a:lstStyle/>
        <a:p>
          <a:endParaRPr lang="en-GB"/>
        </a:p>
      </dgm:t>
    </dgm:pt>
  </dgm:ptLst>
  <dgm:cxnLst>
    <dgm:cxn modelId="{BBB6641C-8D0E-4CA6-BCE7-CC765E04E376}" type="presOf" srcId="{BA6404D5-C745-49A1-9C99-6C25AF3725DD}" destId="{1296AD4B-5047-4BAD-B852-3CD8CEA5260A}" srcOrd="0" destOrd="0" presId="urn:microsoft.com/office/officeart/2005/8/layout/cycle5"/>
    <dgm:cxn modelId="{6AD8C52D-D6FE-45BB-865A-05C742E2EED7}" srcId="{BA6404D5-C745-49A1-9C99-6C25AF3725DD}" destId="{274CDCB2-34FC-4C57-BAF6-FDDE68653D99}" srcOrd="2" destOrd="0" parTransId="{143F1BE6-3145-47C9-983F-FD67C00E4703}" sibTransId="{91CF38AC-E079-416D-9703-75F03C20474C}"/>
    <dgm:cxn modelId="{5B5140FB-1DE0-4533-9C9F-20178884CFCB}" type="presOf" srcId="{0E03D1EB-A8DA-41F4-B6D3-D730CCBCBC7F}" destId="{274898C5-4EC6-4B5F-9087-B740F3349FBB}" srcOrd="0" destOrd="0" presId="urn:microsoft.com/office/officeart/2005/8/layout/cycle5"/>
    <dgm:cxn modelId="{DD8335FD-8C96-46CA-A846-02398312FD90}" type="presOf" srcId="{388BC2D7-E1CC-486E-807B-79F2F068C412}" destId="{CC6FCFE1-872C-4105-A3F7-3535170E6EEC}" srcOrd="0" destOrd="0" presId="urn:microsoft.com/office/officeart/2005/8/layout/cycle5"/>
    <dgm:cxn modelId="{BC6AE25C-A338-4AEB-9D2B-8670776C72CF}" type="presOf" srcId="{97C6A830-1696-45DF-960F-BAD05184F6DE}" destId="{79B2A4F7-854A-4203-9537-6BF9C10BB9D8}" srcOrd="0" destOrd="0" presId="urn:microsoft.com/office/officeart/2005/8/layout/cycle5"/>
    <dgm:cxn modelId="{226D1E5C-2E17-4C1A-9E12-D76714C18B55}" type="presOf" srcId="{274CDCB2-34FC-4C57-BAF6-FDDE68653D99}" destId="{323EA370-D6C9-4B48-B985-359A32597101}" srcOrd="0" destOrd="0" presId="urn:microsoft.com/office/officeart/2005/8/layout/cycle5"/>
    <dgm:cxn modelId="{26A5B5CB-83D6-4BBA-A4BD-BDC2478449B0}" type="presOf" srcId="{A2AA6AD9-DBFE-44CE-A498-53A25FB4A17E}" destId="{47A24FA1-B88C-4CA7-92F8-E793F8829681}" srcOrd="0" destOrd="0" presId="urn:microsoft.com/office/officeart/2005/8/layout/cycle5"/>
    <dgm:cxn modelId="{147FC1EE-AFBF-48D5-AFD4-C16E4A279C1B}" type="presOf" srcId="{E9B80AEF-3970-491B-993E-EE8F2D67A5A3}" destId="{6E0085CB-E9EF-42E3-A342-BC34C42ABC93}" srcOrd="0" destOrd="0" presId="urn:microsoft.com/office/officeart/2005/8/layout/cycle5"/>
    <dgm:cxn modelId="{257B5150-03EC-49B9-BC92-3ADF0F29664A}" type="presOf" srcId="{4F2C8230-465D-431E-896F-2DDACE361E5A}" destId="{1D0EE2F4-33EA-409B-89E9-2B28A56A9BD1}" srcOrd="0" destOrd="0" presId="urn:microsoft.com/office/officeart/2005/8/layout/cycle5"/>
    <dgm:cxn modelId="{BDF7ADD4-C4DC-4144-BD75-CA5230460A31}" srcId="{BA6404D5-C745-49A1-9C99-6C25AF3725DD}" destId="{3F5EF0DD-CD98-49AE-A474-348D2BB3D694}" srcOrd="4" destOrd="0" parTransId="{693F0A92-74D0-4771-A604-38F4FF68D099}" sibTransId="{4F2C8230-465D-431E-896F-2DDACE361E5A}"/>
    <dgm:cxn modelId="{EC220E85-D6D6-49F3-A238-DFD50D113AFD}" type="presOf" srcId="{3F5EF0DD-CD98-49AE-A474-348D2BB3D694}" destId="{3AAE4B21-6279-4C67-B3D7-6C07453350E5}" srcOrd="0" destOrd="0" presId="urn:microsoft.com/office/officeart/2005/8/layout/cycle5"/>
    <dgm:cxn modelId="{F4F7EBDA-0C91-4A4F-A0CD-3A69695F2296}" type="presOf" srcId="{10C318AD-6A74-43A1-A711-326E0FFABB57}" destId="{7553D10A-26DA-47FF-9539-1CE397A63001}" srcOrd="0" destOrd="0" presId="urn:microsoft.com/office/officeart/2005/8/layout/cycle5"/>
    <dgm:cxn modelId="{CCD31DBF-171C-4533-917A-98F35FD5AD88}" srcId="{BA6404D5-C745-49A1-9C99-6C25AF3725DD}" destId="{A2AA6AD9-DBFE-44CE-A498-53A25FB4A17E}" srcOrd="3" destOrd="0" parTransId="{BE43E084-54E7-45E1-A85C-00D9EC1486DE}" sibTransId="{97C6A830-1696-45DF-960F-BAD05184F6DE}"/>
    <dgm:cxn modelId="{B43056D1-91D0-43C3-AC20-6EFA3BE6F605}" type="presOf" srcId="{91CF38AC-E079-416D-9703-75F03C20474C}" destId="{38B6789B-27C9-476E-A6C0-487DE049E003}" srcOrd="0" destOrd="0" presId="urn:microsoft.com/office/officeart/2005/8/layout/cycle5"/>
    <dgm:cxn modelId="{40C09A59-565D-4B04-8593-DDF96C11E15B}" srcId="{BA6404D5-C745-49A1-9C99-6C25AF3725DD}" destId="{E9B80AEF-3970-491B-993E-EE8F2D67A5A3}" srcOrd="0" destOrd="0" parTransId="{FCFB04B1-6360-4A20-90EA-59DE615A4D06}" sibTransId="{10C318AD-6A74-43A1-A711-326E0FFABB57}"/>
    <dgm:cxn modelId="{5E0FB337-12B5-4B9D-B8DB-D47853383943}" srcId="{BA6404D5-C745-49A1-9C99-6C25AF3725DD}" destId="{388BC2D7-E1CC-486E-807B-79F2F068C412}" srcOrd="1" destOrd="0" parTransId="{CE8AC338-46C7-47B3-A44E-597CD4585161}" sibTransId="{0E03D1EB-A8DA-41F4-B6D3-D730CCBCBC7F}"/>
    <dgm:cxn modelId="{20FBC117-C450-4D83-92A5-467ECBA141F2}" type="presParOf" srcId="{1296AD4B-5047-4BAD-B852-3CD8CEA5260A}" destId="{6E0085CB-E9EF-42E3-A342-BC34C42ABC93}" srcOrd="0" destOrd="0" presId="urn:microsoft.com/office/officeart/2005/8/layout/cycle5"/>
    <dgm:cxn modelId="{0D72176C-AFC1-4802-B631-8D1E0B1AC943}" type="presParOf" srcId="{1296AD4B-5047-4BAD-B852-3CD8CEA5260A}" destId="{576422F6-E4FA-449F-9F53-4EF179610C13}" srcOrd="1" destOrd="0" presId="urn:microsoft.com/office/officeart/2005/8/layout/cycle5"/>
    <dgm:cxn modelId="{44B206BD-82F6-46D6-9ABA-F05925F71658}" type="presParOf" srcId="{1296AD4B-5047-4BAD-B852-3CD8CEA5260A}" destId="{7553D10A-26DA-47FF-9539-1CE397A63001}" srcOrd="2" destOrd="0" presId="urn:microsoft.com/office/officeart/2005/8/layout/cycle5"/>
    <dgm:cxn modelId="{177BD8DF-2D4E-494A-8880-48C0C7C231EF}" type="presParOf" srcId="{1296AD4B-5047-4BAD-B852-3CD8CEA5260A}" destId="{CC6FCFE1-872C-4105-A3F7-3535170E6EEC}" srcOrd="3" destOrd="0" presId="urn:microsoft.com/office/officeart/2005/8/layout/cycle5"/>
    <dgm:cxn modelId="{84104997-81BD-4199-9C8B-BB3E2C9D5009}" type="presParOf" srcId="{1296AD4B-5047-4BAD-B852-3CD8CEA5260A}" destId="{4CEB3DF6-1717-4D31-9A2A-3E7E2C4FA9CF}" srcOrd="4" destOrd="0" presId="urn:microsoft.com/office/officeart/2005/8/layout/cycle5"/>
    <dgm:cxn modelId="{747FEF10-DD7B-4980-BEC3-FC2E0C9C6AF8}" type="presParOf" srcId="{1296AD4B-5047-4BAD-B852-3CD8CEA5260A}" destId="{274898C5-4EC6-4B5F-9087-B740F3349FBB}" srcOrd="5" destOrd="0" presId="urn:microsoft.com/office/officeart/2005/8/layout/cycle5"/>
    <dgm:cxn modelId="{1359FDE0-9BD6-412C-BDCE-3386C87813E0}" type="presParOf" srcId="{1296AD4B-5047-4BAD-B852-3CD8CEA5260A}" destId="{323EA370-D6C9-4B48-B985-359A32597101}" srcOrd="6" destOrd="0" presId="urn:microsoft.com/office/officeart/2005/8/layout/cycle5"/>
    <dgm:cxn modelId="{2C6502D5-B597-4733-9A4B-2D6995975D62}" type="presParOf" srcId="{1296AD4B-5047-4BAD-B852-3CD8CEA5260A}" destId="{78AB3C31-F650-453E-96CB-35D210FEE8E7}" srcOrd="7" destOrd="0" presId="urn:microsoft.com/office/officeart/2005/8/layout/cycle5"/>
    <dgm:cxn modelId="{50534A97-2DE7-4815-8B60-F16C67EB0E10}" type="presParOf" srcId="{1296AD4B-5047-4BAD-B852-3CD8CEA5260A}" destId="{38B6789B-27C9-476E-A6C0-487DE049E003}" srcOrd="8" destOrd="0" presId="urn:microsoft.com/office/officeart/2005/8/layout/cycle5"/>
    <dgm:cxn modelId="{21776290-FF8B-42D0-B9AB-7618CAEF2552}" type="presParOf" srcId="{1296AD4B-5047-4BAD-B852-3CD8CEA5260A}" destId="{47A24FA1-B88C-4CA7-92F8-E793F8829681}" srcOrd="9" destOrd="0" presId="urn:microsoft.com/office/officeart/2005/8/layout/cycle5"/>
    <dgm:cxn modelId="{8CE58423-9E11-42F7-A6FA-38145DE8D663}" type="presParOf" srcId="{1296AD4B-5047-4BAD-B852-3CD8CEA5260A}" destId="{49B0D45E-F78E-4FCA-90EB-7E2E1FB03E8C}" srcOrd="10" destOrd="0" presId="urn:microsoft.com/office/officeart/2005/8/layout/cycle5"/>
    <dgm:cxn modelId="{E26AADF6-A44A-4C75-80E1-BFBFCFD70A77}" type="presParOf" srcId="{1296AD4B-5047-4BAD-B852-3CD8CEA5260A}" destId="{79B2A4F7-854A-4203-9537-6BF9C10BB9D8}" srcOrd="11" destOrd="0" presId="urn:microsoft.com/office/officeart/2005/8/layout/cycle5"/>
    <dgm:cxn modelId="{723F35E9-35D8-4D8D-86CC-9611E1B23985}" type="presParOf" srcId="{1296AD4B-5047-4BAD-B852-3CD8CEA5260A}" destId="{3AAE4B21-6279-4C67-B3D7-6C07453350E5}" srcOrd="12" destOrd="0" presId="urn:microsoft.com/office/officeart/2005/8/layout/cycle5"/>
    <dgm:cxn modelId="{19A4050D-63C8-482E-8CB5-D4E19DAE27CB}" type="presParOf" srcId="{1296AD4B-5047-4BAD-B852-3CD8CEA5260A}" destId="{64BDEB5B-E2D1-4094-8ACC-E289B940FC98}" srcOrd="13" destOrd="0" presId="urn:microsoft.com/office/officeart/2005/8/layout/cycle5"/>
    <dgm:cxn modelId="{EFAEA3B3-C8FD-424A-830E-BC40A809BF77}" type="presParOf" srcId="{1296AD4B-5047-4BAD-B852-3CD8CEA5260A}" destId="{1D0EE2F4-33EA-409B-89E9-2B28A56A9BD1}" srcOrd="14" destOrd="0" presId="urn:microsoft.com/office/officeart/2005/8/layout/cycle5"/>
  </dgm:cxnLst>
  <dgm:bg/>
  <dgm:whole>
    <a:ln>
      <a:prstDash val="sysDash"/>
    </a:ln>
  </dgm:whole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11C37E0-B86F-4782-98F4-F93A4F55CBFE}">
      <dsp:nvSpPr>
        <dsp:cNvPr id="0" name=""/>
        <dsp:cNvSpPr/>
      </dsp:nvSpPr>
      <dsp:spPr>
        <a:xfrm>
          <a:off x="0" y="232"/>
          <a:ext cx="5876013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7CB9744-F27B-4458-8B20-13BF7E61002F}">
      <dsp:nvSpPr>
        <dsp:cNvPr id="0" name=""/>
        <dsp:cNvSpPr/>
      </dsp:nvSpPr>
      <dsp:spPr>
        <a:xfrm>
          <a:off x="0" y="232"/>
          <a:ext cx="5876013" cy="38090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GB" sz="1200" b="1" kern="1200"/>
            <a:t>Specific</a:t>
          </a:r>
          <a:r>
            <a:rPr lang="en-GB" sz="1200" kern="1200"/>
            <a:t> - stating exactly what is being measured</a:t>
          </a:r>
        </a:p>
      </dsp:txBody>
      <dsp:txXfrm>
        <a:off x="0" y="232"/>
        <a:ext cx="5876013" cy="380906"/>
      </dsp:txXfrm>
    </dsp:sp>
    <dsp:sp modelId="{41BFBAF9-CA33-4224-9A06-B63C821A928D}">
      <dsp:nvSpPr>
        <dsp:cNvPr id="0" name=""/>
        <dsp:cNvSpPr/>
      </dsp:nvSpPr>
      <dsp:spPr>
        <a:xfrm>
          <a:off x="0" y="381139"/>
          <a:ext cx="5876013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D9CB56A-F744-4E43-A2AB-1E9F75D689EC}">
      <dsp:nvSpPr>
        <dsp:cNvPr id="0" name=""/>
        <dsp:cNvSpPr/>
      </dsp:nvSpPr>
      <dsp:spPr>
        <a:xfrm>
          <a:off x="0" y="381139"/>
          <a:ext cx="5876013" cy="38090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GB" sz="1200" b="1" kern="1200"/>
            <a:t>Measurable</a:t>
          </a:r>
          <a:r>
            <a:rPr lang="en-GB" sz="1200" kern="1200"/>
            <a:t> - state how changes will be measured e.g. 10% sales growth</a:t>
          </a:r>
        </a:p>
      </dsp:txBody>
      <dsp:txXfrm>
        <a:off x="0" y="381139"/>
        <a:ext cx="5876013" cy="380906"/>
      </dsp:txXfrm>
    </dsp:sp>
    <dsp:sp modelId="{6768731E-8860-4D27-95FA-1BDD39AAF99B}">
      <dsp:nvSpPr>
        <dsp:cNvPr id="0" name=""/>
        <dsp:cNvSpPr/>
      </dsp:nvSpPr>
      <dsp:spPr>
        <a:xfrm>
          <a:off x="0" y="762046"/>
          <a:ext cx="5876013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3052067-65BF-417A-A5AA-078331834C87}">
      <dsp:nvSpPr>
        <dsp:cNvPr id="0" name=""/>
        <dsp:cNvSpPr/>
      </dsp:nvSpPr>
      <dsp:spPr>
        <a:xfrm>
          <a:off x="0" y="762046"/>
          <a:ext cx="5876013" cy="38090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GB" sz="1200" b="1" kern="1200"/>
            <a:t>Agreed</a:t>
          </a:r>
          <a:r>
            <a:rPr lang="en-GB" sz="1200" kern="1200"/>
            <a:t> - people have an input into targets to help everyone commit to them</a:t>
          </a:r>
        </a:p>
      </dsp:txBody>
      <dsp:txXfrm>
        <a:off x="0" y="762046"/>
        <a:ext cx="5876013" cy="380906"/>
      </dsp:txXfrm>
    </dsp:sp>
    <dsp:sp modelId="{5716EEDA-2257-40F6-99DA-66CF1A0DD7E2}">
      <dsp:nvSpPr>
        <dsp:cNvPr id="0" name=""/>
        <dsp:cNvSpPr/>
      </dsp:nvSpPr>
      <dsp:spPr>
        <a:xfrm>
          <a:off x="0" y="1142953"/>
          <a:ext cx="5876013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7F72D0-5929-4CDE-8C45-030D9667F6A4}">
      <dsp:nvSpPr>
        <dsp:cNvPr id="0" name=""/>
        <dsp:cNvSpPr/>
      </dsp:nvSpPr>
      <dsp:spPr>
        <a:xfrm>
          <a:off x="0" y="1142953"/>
          <a:ext cx="5876013" cy="38090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GB" sz="1200" b="1" kern="1200"/>
            <a:t>Realistic</a:t>
          </a:r>
          <a:r>
            <a:rPr lang="en-GB" sz="1200" kern="1200"/>
            <a:t> - over ambitious targets can be demotivating, under ambitious targets stifle growth</a:t>
          </a:r>
        </a:p>
      </dsp:txBody>
      <dsp:txXfrm>
        <a:off x="0" y="1142953"/>
        <a:ext cx="5876013" cy="380906"/>
      </dsp:txXfrm>
    </dsp:sp>
    <dsp:sp modelId="{3CB75944-3052-4AAD-BA07-A7E3983E2C44}">
      <dsp:nvSpPr>
        <dsp:cNvPr id="0" name=""/>
        <dsp:cNvSpPr/>
      </dsp:nvSpPr>
      <dsp:spPr>
        <a:xfrm>
          <a:off x="0" y="1523860"/>
          <a:ext cx="5876013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4B5F8E1-66A3-45AB-9BDA-A90C84C0C68B}">
      <dsp:nvSpPr>
        <dsp:cNvPr id="0" name=""/>
        <dsp:cNvSpPr/>
      </dsp:nvSpPr>
      <dsp:spPr>
        <a:xfrm>
          <a:off x="0" y="1523860"/>
          <a:ext cx="5876013" cy="38090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GB" sz="1200" b="1" kern="1200"/>
            <a:t>Time-based</a:t>
          </a:r>
          <a:r>
            <a:rPr lang="en-GB" sz="1200" kern="1200"/>
            <a:t> - employees know how long they have got to achieve the targets</a:t>
          </a:r>
        </a:p>
      </dsp:txBody>
      <dsp:txXfrm>
        <a:off x="0" y="1523860"/>
        <a:ext cx="5876013" cy="38090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E0085CB-E9EF-42E3-A342-BC34C42ABC93}">
      <dsp:nvSpPr>
        <dsp:cNvPr id="0" name=""/>
        <dsp:cNvSpPr/>
      </dsp:nvSpPr>
      <dsp:spPr>
        <a:xfrm>
          <a:off x="2535688" y="1529"/>
          <a:ext cx="1023881" cy="560794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/>
            <a:t>1. Set objectives</a:t>
          </a:r>
        </a:p>
      </dsp:txBody>
      <dsp:txXfrm>
        <a:off x="2563064" y="28905"/>
        <a:ext cx="969129" cy="506042"/>
      </dsp:txXfrm>
    </dsp:sp>
    <dsp:sp modelId="{7553D10A-26DA-47FF-9539-1CE397A63001}">
      <dsp:nvSpPr>
        <dsp:cNvPr id="0" name=""/>
        <dsp:cNvSpPr/>
      </dsp:nvSpPr>
      <dsp:spPr>
        <a:xfrm>
          <a:off x="2804948" y="344083"/>
          <a:ext cx="2242026" cy="2242026"/>
        </a:xfrm>
        <a:custGeom>
          <a:avLst/>
          <a:gdLst/>
          <a:ahLst/>
          <a:cxnLst/>
          <a:rect l="0" t="0" r="0" b="0"/>
          <a:pathLst>
            <a:path>
              <a:moveTo>
                <a:pt x="982686" y="8567"/>
              </a:moveTo>
              <a:arcTo wR="1121013" hR="1121013" stAng="15774717" swAng="2346329"/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6FCFE1-872C-4105-A3F7-3535170E6EEC}">
      <dsp:nvSpPr>
        <dsp:cNvPr id="0" name=""/>
        <dsp:cNvSpPr/>
      </dsp:nvSpPr>
      <dsp:spPr>
        <a:xfrm>
          <a:off x="4372614" y="658795"/>
          <a:ext cx="862761" cy="560794"/>
        </a:xfrm>
        <a:prstGeom prst="roundRect">
          <a:avLst/>
        </a:prstGeom>
        <a:gradFill rotWithShape="0">
          <a:gsLst>
            <a:gs pos="0">
              <a:schemeClr val="accent5">
                <a:hueOff val="-1838336"/>
                <a:satOff val="-2557"/>
                <a:lumOff val="-98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1838336"/>
                <a:satOff val="-2557"/>
                <a:lumOff val="-98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1838336"/>
                <a:satOff val="-2557"/>
                <a:lumOff val="-98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/>
            <a:t>2. Gather data</a:t>
          </a:r>
        </a:p>
      </dsp:txBody>
      <dsp:txXfrm>
        <a:off x="4399990" y="686171"/>
        <a:ext cx="808009" cy="506042"/>
      </dsp:txXfrm>
    </dsp:sp>
    <dsp:sp modelId="{274898C5-4EC6-4B5F-9087-B740F3349FBB}">
      <dsp:nvSpPr>
        <dsp:cNvPr id="0" name=""/>
        <dsp:cNvSpPr/>
      </dsp:nvSpPr>
      <dsp:spPr>
        <a:xfrm>
          <a:off x="2612961" y="85368"/>
          <a:ext cx="2242026" cy="2242026"/>
        </a:xfrm>
        <a:custGeom>
          <a:avLst/>
          <a:gdLst/>
          <a:ahLst/>
          <a:cxnLst/>
          <a:rect l="0" t="0" r="0" b="0"/>
          <a:pathLst>
            <a:path>
              <a:moveTo>
                <a:pt x="2224021" y="1321126"/>
              </a:moveTo>
              <a:arcTo wR="1121013" hR="1121013" stAng="616981" swAng="1821329"/>
            </a:path>
          </a:pathLst>
        </a:custGeom>
        <a:noFill/>
        <a:ln w="6350" cap="flat" cmpd="sng" algn="ctr">
          <a:solidFill>
            <a:schemeClr val="accent5">
              <a:hueOff val="-1838336"/>
              <a:satOff val="-2557"/>
              <a:lumOff val="-981"/>
              <a:alphaOff val="0"/>
            </a:schemeClr>
          </a:solidFill>
          <a:prstDash val="solid"/>
          <a:miter lim="800000"/>
          <a:tailEnd type="arrow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3EA370-D6C9-4B48-B985-359A32597101}">
      <dsp:nvSpPr>
        <dsp:cNvPr id="0" name=""/>
        <dsp:cNvSpPr/>
      </dsp:nvSpPr>
      <dsp:spPr>
        <a:xfrm>
          <a:off x="3762948" y="2068219"/>
          <a:ext cx="1032949" cy="560794"/>
        </a:xfrm>
        <a:prstGeom prst="roundRect">
          <a:avLst/>
        </a:prstGeom>
        <a:gradFill rotWithShape="0">
          <a:gsLst>
            <a:gs pos="0">
              <a:schemeClr val="accent5">
                <a:hueOff val="-3676672"/>
                <a:satOff val="-5114"/>
                <a:lumOff val="-196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3676672"/>
                <a:satOff val="-5114"/>
                <a:lumOff val="-196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3676672"/>
                <a:satOff val="-5114"/>
                <a:lumOff val="-196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/>
            <a:t>3. Form hypotheses</a:t>
          </a:r>
        </a:p>
      </dsp:txBody>
      <dsp:txXfrm>
        <a:off x="3790324" y="2095595"/>
        <a:ext cx="978197" cy="506042"/>
      </dsp:txXfrm>
    </dsp:sp>
    <dsp:sp modelId="{38B6789B-27C9-476E-A6C0-487DE049E003}">
      <dsp:nvSpPr>
        <dsp:cNvPr id="0" name=""/>
        <dsp:cNvSpPr/>
      </dsp:nvSpPr>
      <dsp:spPr>
        <a:xfrm>
          <a:off x="2263305" y="571660"/>
          <a:ext cx="2242026" cy="2242026"/>
        </a:xfrm>
        <a:custGeom>
          <a:avLst/>
          <a:gdLst/>
          <a:ahLst/>
          <a:cxnLst/>
          <a:rect l="0" t="0" r="0" b="0"/>
          <a:pathLst>
            <a:path>
              <a:moveTo>
                <a:pt x="1518272" y="2169276"/>
              </a:moveTo>
              <a:arcTo wR="1121013" hR="1121013" stAng="4154691" swAng="2490619"/>
            </a:path>
          </a:pathLst>
        </a:custGeom>
        <a:noFill/>
        <a:ln w="6350" cap="flat" cmpd="sng" algn="ctr">
          <a:solidFill>
            <a:schemeClr val="accent5">
              <a:hueOff val="-3676672"/>
              <a:satOff val="-5114"/>
              <a:lumOff val="-1961"/>
              <a:alphaOff val="0"/>
            </a:schemeClr>
          </a:solidFill>
          <a:prstDash val="solid"/>
          <a:miter lim="800000"/>
          <a:tailEnd type="arrow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A24FA1-B88C-4CA7-92F8-E793F8829681}">
      <dsp:nvSpPr>
        <dsp:cNvPr id="0" name=""/>
        <dsp:cNvSpPr/>
      </dsp:nvSpPr>
      <dsp:spPr>
        <a:xfrm>
          <a:off x="1557520" y="2068219"/>
          <a:ext cx="1322284" cy="560794"/>
        </a:xfrm>
        <a:prstGeom prst="roundRect">
          <a:avLst/>
        </a:prstGeom>
        <a:gradFill rotWithShape="0">
          <a:gsLst>
            <a:gs pos="0">
              <a:schemeClr val="accent5">
                <a:hueOff val="-5515009"/>
                <a:satOff val="-7671"/>
                <a:lumOff val="-294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5515009"/>
                <a:satOff val="-7671"/>
                <a:lumOff val="-294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5515009"/>
                <a:satOff val="-7671"/>
                <a:lumOff val="-294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/>
            <a:t>4. Test them out</a:t>
          </a:r>
        </a:p>
      </dsp:txBody>
      <dsp:txXfrm>
        <a:off x="1584896" y="2095595"/>
        <a:ext cx="1267532" cy="506042"/>
      </dsp:txXfrm>
    </dsp:sp>
    <dsp:sp modelId="{79B2A4F7-854A-4203-9537-6BF9C10BB9D8}">
      <dsp:nvSpPr>
        <dsp:cNvPr id="0" name=""/>
        <dsp:cNvSpPr/>
      </dsp:nvSpPr>
      <dsp:spPr>
        <a:xfrm>
          <a:off x="1000867" y="-164848"/>
          <a:ext cx="2242026" cy="2242026"/>
        </a:xfrm>
        <a:custGeom>
          <a:avLst/>
          <a:gdLst/>
          <a:ahLst/>
          <a:cxnLst/>
          <a:rect l="0" t="0" r="0" b="0"/>
          <a:pathLst>
            <a:path>
              <a:moveTo>
                <a:pt x="799242" y="2194854"/>
              </a:moveTo>
              <a:arcTo wR="1121013" hR="1121013" stAng="6400834" swAng="1784440"/>
            </a:path>
          </a:pathLst>
        </a:custGeom>
        <a:noFill/>
        <a:ln w="6350" cap="flat" cmpd="sng" algn="ctr">
          <a:solidFill>
            <a:schemeClr val="accent5">
              <a:hueOff val="-5515009"/>
              <a:satOff val="-7671"/>
              <a:lumOff val="-2942"/>
              <a:alphaOff val="0"/>
            </a:schemeClr>
          </a:solidFill>
          <a:prstDash val="solid"/>
          <a:miter lim="800000"/>
          <a:tailEnd type="arrow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AE4B21-6279-4C67-B3D7-6C07453350E5}">
      <dsp:nvSpPr>
        <dsp:cNvPr id="0" name=""/>
        <dsp:cNvSpPr/>
      </dsp:nvSpPr>
      <dsp:spPr>
        <a:xfrm>
          <a:off x="570584" y="1024609"/>
          <a:ext cx="1234317" cy="560794"/>
        </a:xfrm>
        <a:prstGeom prst="roundRect">
          <a:avLst/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/>
            <a:t>5. Control and review</a:t>
          </a:r>
        </a:p>
      </dsp:txBody>
      <dsp:txXfrm>
        <a:off x="597960" y="1051985"/>
        <a:ext cx="1179565" cy="506042"/>
      </dsp:txXfrm>
    </dsp:sp>
    <dsp:sp modelId="{1D0EE2F4-33EA-409B-89E9-2B28A56A9BD1}">
      <dsp:nvSpPr>
        <dsp:cNvPr id="0" name=""/>
        <dsp:cNvSpPr/>
      </dsp:nvSpPr>
      <dsp:spPr>
        <a:xfrm>
          <a:off x="1123636" y="367210"/>
          <a:ext cx="2242026" cy="2242026"/>
        </a:xfrm>
        <a:custGeom>
          <a:avLst/>
          <a:gdLst/>
          <a:ahLst/>
          <a:cxnLst/>
          <a:rect l="0" t="0" r="0" b="0"/>
          <a:pathLst>
            <a:path>
              <a:moveTo>
                <a:pt x="252974" y="411661"/>
              </a:moveTo>
              <a:arcTo wR="1121013" hR="1121013" stAng="13155318" swAng="3057968"/>
            </a:path>
          </a:pathLst>
        </a:custGeom>
        <a:noFill/>
        <a:ln w="6350" cap="flat" cmpd="sng" algn="ctr">
          <a:solidFill>
            <a:schemeClr val="accent5">
              <a:hueOff val="-7353344"/>
              <a:satOff val="-10228"/>
              <a:lumOff val="-3922"/>
              <a:alphaOff val="0"/>
            </a:schemeClr>
          </a:solidFill>
          <a:prstDash val="solid"/>
          <a:miter lim="800000"/>
          <a:tailEnd type="arrow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Haynes</dc:creator>
  <cp:keywords/>
  <dc:description/>
  <cp:lastModifiedBy>Rosemary Haynes</cp:lastModifiedBy>
  <cp:revision>6</cp:revision>
  <dcterms:created xsi:type="dcterms:W3CDTF">2018-05-22T10:37:00Z</dcterms:created>
  <dcterms:modified xsi:type="dcterms:W3CDTF">2019-06-03T15:12:00Z</dcterms:modified>
</cp:coreProperties>
</file>