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ayout w:type="fixed"/>
        <w:tblLook w:val="0000" w:firstRow="0" w:lastRow="0" w:firstColumn="0" w:lastColumn="0" w:noHBand="0" w:noVBand="0"/>
      </w:tblPr>
      <w:tblGrid>
        <w:gridCol w:w="9216"/>
      </w:tblGrid>
      <w:tr w:rsidR="00E23639" w14:paraId="14CF89D1" w14:textId="77777777">
        <w:tblPrEx>
          <w:tblCellMar>
            <w:top w:w="0" w:type="dxa"/>
            <w:bottom w:w="0" w:type="dxa"/>
          </w:tblCellMar>
        </w:tblPrEx>
        <w:trPr>
          <w:jc w:val="center"/>
        </w:trPr>
        <w:tc>
          <w:tcPr>
            <w:tcW w:w="9216" w:type="dxa"/>
            <w:tcBorders>
              <w:top w:val="nil"/>
              <w:left w:val="nil"/>
              <w:bottom w:val="nil"/>
              <w:right w:val="nil"/>
            </w:tcBorders>
            <w:vAlign w:val="center"/>
          </w:tcPr>
          <w:p w14:paraId="6CFF2F89" w14:textId="77777777" w:rsidR="00E23639" w:rsidRDefault="00E23639">
            <w:pPr>
              <w:widowControl w:val="0"/>
              <w:autoSpaceDE w:val="0"/>
              <w:autoSpaceDN w:val="0"/>
              <w:adjustRightInd w:val="0"/>
              <w:spacing w:after="200" w:line="240" w:lineRule="auto"/>
              <w:jc w:val="center"/>
              <w:rPr>
                <w:rFonts w:ascii="Arial" w:hAnsi="Arial" w:cs="Arial"/>
                <w:sz w:val="27"/>
                <w:szCs w:val="27"/>
              </w:rPr>
            </w:pPr>
            <w:bookmarkStart w:id="0" w:name="_GoBack"/>
            <w:bookmarkEnd w:id="0"/>
            <w:r>
              <w:rPr>
                <w:rFonts w:ascii="Arial" w:hAnsi="Arial" w:cs="Arial"/>
              </w:rPr>
              <w:t xml:space="preserve">    </w:t>
            </w:r>
            <w:r>
              <w:rPr>
                <w:rFonts w:ascii="Arial" w:hAnsi="Arial" w:cs="Arial"/>
                <w:sz w:val="27"/>
                <w:szCs w:val="27"/>
              </w:rPr>
              <w:t xml:space="preserve">Name: _______________________________________________ </w:t>
            </w:r>
          </w:p>
        </w:tc>
      </w:tr>
      <w:tr w:rsidR="00E23639" w14:paraId="4BC40280" w14:textId="77777777">
        <w:tblPrEx>
          <w:tblCellMar>
            <w:top w:w="0" w:type="dxa"/>
            <w:bottom w:w="0" w:type="dxa"/>
          </w:tblCellMar>
        </w:tblPrEx>
        <w:trPr>
          <w:jc w:val="center"/>
        </w:trPr>
        <w:tc>
          <w:tcPr>
            <w:tcW w:w="9216" w:type="dxa"/>
            <w:tcBorders>
              <w:top w:val="nil"/>
              <w:left w:val="nil"/>
              <w:bottom w:val="nil"/>
              <w:right w:val="nil"/>
            </w:tcBorders>
            <w:vAlign w:val="center"/>
          </w:tcPr>
          <w:p w14:paraId="78E6DD48"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E23639" w14:paraId="66D95A73" w14:textId="77777777">
        <w:tblPrEx>
          <w:tblCellMar>
            <w:top w:w="0" w:type="dxa"/>
            <w:bottom w:w="0" w:type="dxa"/>
          </w:tblCellMar>
        </w:tblPrEx>
        <w:trPr>
          <w:jc w:val="center"/>
        </w:trPr>
        <w:tc>
          <w:tcPr>
            <w:tcW w:w="9216" w:type="dxa"/>
            <w:tcBorders>
              <w:top w:val="nil"/>
              <w:left w:val="nil"/>
              <w:bottom w:val="nil"/>
              <w:right w:val="nil"/>
            </w:tcBorders>
            <w:vAlign w:val="center"/>
          </w:tcPr>
          <w:p w14:paraId="39A0BF58"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E23639" w14:paraId="4BED7730" w14:textId="77777777">
        <w:tblPrEx>
          <w:tblCellMar>
            <w:top w:w="0" w:type="dxa"/>
            <w:bottom w:w="0" w:type="dxa"/>
          </w:tblCellMar>
        </w:tblPrEx>
        <w:trPr>
          <w:jc w:val="center"/>
        </w:trPr>
        <w:tc>
          <w:tcPr>
            <w:tcW w:w="9216" w:type="dxa"/>
            <w:tcBorders>
              <w:top w:val="nil"/>
              <w:left w:val="nil"/>
              <w:bottom w:val="nil"/>
              <w:right w:val="nil"/>
            </w:tcBorders>
            <w:vAlign w:val="center"/>
          </w:tcPr>
          <w:p w14:paraId="3B6FD28E"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E23639" w14:paraId="240F4F4B" w14:textId="77777777">
        <w:tblPrEx>
          <w:tblCellMar>
            <w:top w:w="0" w:type="dxa"/>
            <w:bottom w:w="0" w:type="dxa"/>
          </w:tblCellMar>
        </w:tblPrEx>
        <w:trPr>
          <w:jc w:val="center"/>
        </w:trPr>
        <w:tc>
          <w:tcPr>
            <w:tcW w:w="9216" w:type="dxa"/>
            <w:tcBorders>
              <w:top w:val="nil"/>
              <w:left w:val="nil"/>
              <w:bottom w:val="nil"/>
              <w:right w:val="nil"/>
            </w:tcBorders>
            <w:vAlign w:val="center"/>
          </w:tcPr>
          <w:p w14:paraId="700251F6" w14:textId="77777777" w:rsidR="00E23639" w:rsidRDefault="00E23639">
            <w:pPr>
              <w:widowControl w:val="0"/>
              <w:pBdr>
                <w:top w:val="single" w:sz="4" w:space="1" w:color="000000"/>
              </w:pBdr>
              <w:autoSpaceDE w:val="0"/>
              <w:autoSpaceDN w:val="0"/>
              <w:adjustRightInd w:val="0"/>
              <w:spacing w:after="0" w:line="240" w:lineRule="auto"/>
              <w:jc w:val="center"/>
              <w:rPr>
                <w:rFonts w:ascii="Arial" w:hAnsi="Arial" w:cs="Arial"/>
              </w:rPr>
            </w:pPr>
            <w:r>
              <w:rPr>
                <w:rFonts w:ascii="Arial" w:hAnsi="Arial" w:cs="Arial"/>
              </w:rPr>
              <w:t xml:space="preserve">  </w:t>
            </w:r>
          </w:p>
        </w:tc>
      </w:tr>
      <w:tr w:rsidR="00E23639" w14:paraId="102BB25D" w14:textId="77777777">
        <w:tblPrEx>
          <w:tblCellMar>
            <w:top w:w="0" w:type="dxa"/>
            <w:bottom w:w="0" w:type="dxa"/>
          </w:tblCellMar>
        </w:tblPrEx>
        <w:trPr>
          <w:jc w:val="center"/>
        </w:trPr>
        <w:tc>
          <w:tcPr>
            <w:tcW w:w="9216" w:type="dxa"/>
            <w:tcBorders>
              <w:top w:val="nil"/>
              <w:left w:val="nil"/>
              <w:bottom w:val="nil"/>
              <w:right w:val="nil"/>
            </w:tcBorders>
            <w:vAlign w:val="center"/>
          </w:tcPr>
          <w:p w14:paraId="7A61ACB6" w14:textId="77777777" w:rsidR="00E23639" w:rsidRDefault="00E23639">
            <w:pPr>
              <w:widowControl w:val="0"/>
              <w:autoSpaceDE w:val="0"/>
              <w:autoSpaceDN w:val="0"/>
              <w:adjustRightInd w:val="0"/>
              <w:spacing w:after="0" w:line="240" w:lineRule="auto"/>
              <w:jc w:val="center"/>
              <w:rPr>
                <w:rFonts w:ascii="Arial" w:hAnsi="Arial" w:cs="Arial"/>
              </w:rPr>
            </w:pPr>
            <w:r>
              <w:rPr>
                <w:rFonts w:ascii="Arial" w:hAnsi="Arial" w:cs="Arial"/>
                <w:b/>
                <w:bCs/>
                <w:sz w:val="51"/>
                <w:szCs w:val="51"/>
              </w:rPr>
              <w:t>Transport in plants</w:t>
            </w:r>
          </w:p>
        </w:tc>
      </w:tr>
      <w:tr w:rsidR="00E23639" w14:paraId="2B444E4A" w14:textId="77777777">
        <w:tblPrEx>
          <w:tblCellMar>
            <w:top w:w="0" w:type="dxa"/>
            <w:bottom w:w="0" w:type="dxa"/>
          </w:tblCellMar>
        </w:tblPrEx>
        <w:trPr>
          <w:jc w:val="center"/>
        </w:trPr>
        <w:tc>
          <w:tcPr>
            <w:tcW w:w="9216" w:type="dxa"/>
            <w:tcBorders>
              <w:top w:val="nil"/>
              <w:left w:val="nil"/>
              <w:bottom w:val="nil"/>
              <w:right w:val="nil"/>
            </w:tcBorders>
            <w:vAlign w:val="center"/>
          </w:tcPr>
          <w:p w14:paraId="77665127" w14:textId="77777777" w:rsidR="00E23639" w:rsidRDefault="00E23639">
            <w:pPr>
              <w:widowControl w:val="0"/>
              <w:autoSpaceDE w:val="0"/>
              <w:autoSpaceDN w:val="0"/>
              <w:adjustRightInd w:val="0"/>
              <w:spacing w:after="0" w:line="240" w:lineRule="auto"/>
              <w:jc w:val="center"/>
              <w:rPr>
                <w:rFonts w:ascii="Arial" w:hAnsi="Arial" w:cs="Arial"/>
              </w:rPr>
            </w:pPr>
            <w:r>
              <w:rPr>
                <w:rFonts w:ascii="Arial" w:hAnsi="Arial" w:cs="Arial"/>
                <w:b/>
                <w:bCs/>
                <w:sz w:val="35"/>
                <w:szCs w:val="35"/>
              </w:rPr>
              <w:t> </w:t>
            </w:r>
            <w:r>
              <w:rPr>
                <w:rFonts w:ascii="Arial" w:hAnsi="Arial" w:cs="Arial"/>
                <w:b/>
                <w:bCs/>
                <w:sz w:val="35"/>
                <w:szCs w:val="35"/>
              </w:rPr>
              <w:br/>
            </w:r>
            <w:r>
              <w:rPr>
                <w:rFonts w:ascii="Arial" w:hAnsi="Arial" w:cs="Arial"/>
                <w:b/>
                <w:bCs/>
                <w:sz w:val="35"/>
                <w:szCs w:val="35"/>
              </w:rPr>
              <w:br/>
              <w:t> </w:t>
            </w:r>
          </w:p>
        </w:tc>
      </w:tr>
      <w:tr w:rsidR="00E23639" w14:paraId="15482032" w14:textId="77777777">
        <w:tblPrEx>
          <w:tblCellMar>
            <w:top w:w="0" w:type="dxa"/>
            <w:bottom w:w="0" w:type="dxa"/>
          </w:tblCellMar>
        </w:tblPrEx>
        <w:trPr>
          <w:jc w:val="center"/>
        </w:trPr>
        <w:tc>
          <w:tcPr>
            <w:tcW w:w="9216" w:type="dxa"/>
            <w:tcBorders>
              <w:top w:val="nil"/>
              <w:left w:val="nil"/>
              <w:bottom w:val="nil"/>
              <w:right w:val="nil"/>
            </w:tcBorders>
            <w:vAlign w:val="center"/>
          </w:tcPr>
          <w:p w14:paraId="767C2FF1" w14:textId="77777777" w:rsidR="00E23639" w:rsidRDefault="00E23639">
            <w:pPr>
              <w:widowControl w:val="0"/>
              <w:autoSpaceDE w:val="0"/>
              <w:autoSpaceDN w:val="0"/>
              <w:adjustRightInd w:val="0"/>
              <w:spacing w:after="0" w:line="240" w:lineRule="auto"/>
              <w:jc w:val="center"/>
              <w:rPr>
                <w:rFonts w:ascii="Arial" w:hAnsi="Arial" w:cs="Arial"/>
              </w:rPr>
            </w:pPr>
            <w:r>
              <w:rPr>
                <w:rFonts w:ascii="Arial" w:hAnsi="Arial" w:cs="Arial"/>
                <w:b/>
                <w:bCs/>
                <w:sz w:val="27"/>
                <w:szCs w:val="27"/>
              </w:rPr>
              <w:t>Date:</w:t>
            </w:r>
          </w:p>
        </w:tc>
      </w:tr>
      <w:tr w:rsidR="00E23639" w14:paraId="49BCA750" w14:textId="77777777">
        <w:tblPrEx>
          <w:tblCellMar>
            <w:top w:w="0" w:type="dxa"/>
            <w:bottom w:w="0" w:type="dxa"/>
          </w:tblCellMar>
        </w:tblPrEx>
        <w:trPr>
          <w:jc w:val="center"/>
        </w:trPr>
        <w:tc>
          <w:tcPr>
            <w:tcW w:w="9216" w:type="dxa"/>
            <w:tcBorders>
              <w:top w:val="nil"/>
              <w:left w:val="nil"/>
              <w:bottom w:val="nil"/>
              <w:right w:val="nil"/>
            </w:tcBorders>
            <w:vAlign w:val="center"/>
          </w:tcPr>
          <w:p w14:paraId="0B07EA85" w14:textId="77777777" w:rsidR="00E23639" w:rsidRDefault="00E23639">
            <w:pPr>
              <w:widowControl w:val="0"/>
              <w:pBdr>
                <w:bottom w:val="single" w:sz="4" w:space="1" w:color="000000"/>
              </w:pBdr>
              <w:autoSpaceDE w:val="0"/>
              <w:autoSpaceDN w:val="0"/>
              <w:adjustRightInd w:val="0"/>
              <w:spacing w:after="0" w:line="240" w:lineRule="auto"/>
              <w:jc w:val="center"/>
              <w:rPr>
                <w:rFonts w:ascii="Arial" w:hAnsi="Arial" w:cs="Arial"/>
              </w:rPr>
            </w:pPr>
            <w:r>
              <w:rPr>
                <w:rFonts w:ascii="Arial" w:hAnsi="Arial" w:cs="Arial"/>
              </w:rPr>
              <w:t xml:space="preserve">  </w:t>
            </w:r>
          </w:p>
        </w:tc>
      </w:tr>
      <w:tr w:rsidR="00E23639" w14:paraId="6A40771F" w14:textId="77777777">
        <w:tblPrEx>
          <w:tblCellMar>
            <w:top w:w="0" w:type="dxa"/>
            <w:bottom w:w="0" w:type="dxa"/>
          </w:tblCellMar>
        </w:tblPrEx>
        <w:trPr>
          <w:jc w:val="center"/>
        </w:trPr>
        <w:tc>
          <w:tcPr>
            <w:tcW w:w="9216" w:type="dxa"/>
            <w:tcBorders>
              <w:top w:val="nil"/>
              <w:left w:val="nil"/>
              <w:bottom w:val="nil"/>
              <w:right w:val="nil"/>
            </w:tcBorders>
            <w:vAlign w:val="center"/>
          </w:tcPr>
          <w:p w14:paraId="656B8E56" w14:textId="77777777" w:rsidR="00E23639" w:rsidRDefault="00E2363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r>
      <w:tr w:rsidR="00E23639" w14:paraId="57A43EC5" w14:textId="77777777">
        <w:tblPrEx>
          <w:tblCellMar>
            <w:top w:w="0" w:type="dxa"/>
            <w:bottom w:w="0" w:type="dxa"/>
          </w:tblCellMar>
        </w:tblPrEx>
        <w:trPr>
          <w:jc w:val="center"/>
        </w:trPr>
        <w:tc>
          <w:tcPr>
            <w:tcW w:w="9216" w:type="dxa"/>
            <w:tcBorders>
              <w:top w:val="nil"/>
              <w:left w:val="nil"/>
              <w:bottom w:val="nil"/>
              <w:right w:val="nil"/>
            </w:tcBorders>
            <w:vAlign w:val="center"/>
          </w:tcPr>
          <w:p w14:paraId="4626C018" w14:textId="77777777" w:rsidR="00E23639" w:rsidRDefault="00E2363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r>
      <w:tr w:rsidR="00E23639" w14:paraId="199A3E55" w14:textId="77777777">
        <w:tblPrEx>
          <w:tblCellMar>
            <w:top w:w="0" w:type="dxa"/>
            <w:bottom w:w="0" w:type="dxa"/>
          </w:tblCellMar>
        </w:tblPrEx>
        <w:trPr>
          <w:jc w:val="center"/>
        </w:trPr>
        <w:tc>
          <w:tcPr>
            <w:tcW w:w="9216" w:type="dxa"/>
            <w:tcBorders>
              <w:top w:val="nil"/>
              <w:left w:val="nil"/>
              <w:bottom w:val="nil"/>
              <w:right w:val="nil"/>
            </w:tcBorders>
            <w:vAlign w:val="center"/>
          </w:tcPr>
          <w:p w14:paraId="5308F48A" w14:textId="77777777" w:rsidR="00E23639" w:rsidRDefault="00E2363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r>
      <w:tr w:rsidR="00E23639" w14:paraId="77823F96" w14:textId="77777777">
        <w:tblPrEx>
          <w:tblCellMar>
            <w:top w:w="0" w:type="dxa"/>
            <w:bottom w:w="0" w:type="dxa"/>
          </w:tblCellMar>
        </w:tblPrEx>
        <w:trPr>
          <w:jc w:val="center"/>
        </w:trPr>
        <w:tc>
          <w:tcPr>
            <w:tcW w:w="9216" w:type="dxa"/>
            <w:tcBorders>
              <w:top w:val="nil"/>
              <w:left w:val="nil"/>
              <w:bottom w:val="nil"/>
              <w:right w:val="nil"/>
            </w:tcBorders>
            <w:vAlign w:val="center"/>
          </w:tcPr>
          <w:p w14:paraId="4D560172" w14:textId="77777777" w:rsidR="00E23639" w:rsidRDefault="00E23639">
            <w:pPr>
              <w:widowControl w:val="0"/>
              <w:autoSpaceDE w:val="0"/>
              <w:autoSpaceDN w:val="0"/>
              <w:adjustRightInd w:val="0"/>
              <w:spacing w:after="0" w:line="240" w:lineRule="auto"/>
              <w:rPr>
                <w:rFonts w:ascii="Arial" w:hAnsi="Arial" w:cs="Arial"/>
                <w:sz w:val="27"/>
                <w:szCs w:val="27"/>
              </w:rPr>
            </w:pPr>
            <w:r>
              <w:rPr>
                <w:rFonts w:ascii="Arial" w:hAnsi="Arial" w:cs="Arial"/>
                <w:b/>
                <w:bCs/>
                <w:sz w:val="27"/>
                <w:szCs w:val="27"/>
              </w:rPr>
              <w:t>Time:</w:t>
            </w:r>
            <w:r>
              <w:rPr>
                <w:rFonts w:ascii="Arial" w:hAnsi="Arial" w:cs="Arial"/>
                <w:sz w:val="27"/>
                <w:szCs w:val="27"/>
              </w:rPr>
              <w:t xml:space="preserve"> 19 minutes </w:t>
            </w:r>
          </w:p>
        </w:tc>
      </w:tr>
      <w:tr w:rsidR="00E23639" w14:paraId="3A718176" w14:textId="77777777">
        <w:tblPrEx>
          <w:tblCellMar>
            <w:top w:w="0" w:type="dxa"/>
            <w:bottom w:w="0" w:type="dxa"/>
          </w:tblCellMar>
        </w:tblPrEx>
        <w:trPr>
          <w:jc w:val="center"/>
        </w:trPr>
        <w:tc>
          <w:tcPr>
            <w:tcW w:w="9216" w:type="dxa"/>
            <w:tcBorders>
              <w:top w:val="nil"/>
              <w:left w:val="nil"/>
              <w:bottom w:val="nil"/>
              <w:right w:val="nil"/>
            </w:tcBorders>
            <w:vAlign w:val="center"/>
          </w:tcPr>
          <w:p w14:paraId="5ACE6124"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E23639" w14:paraId="6D1AF34B" w14:textId="77777777">
        <w:tblPrEx>
          <w:tblCellMar>
            <w:top w:w="0" w:type="dxa"/>
            <w:bottom w:w="0" w:type="dxa"/>
          </w:tblCellMar>
        </w:tblPrEx>
        <w:trPr>
          <w:jc w:val="center"/>
        </w:trPr>
        <w:tc>
          <w:tcPr>
            <w:tcW w:w="9216" w:type="dxa"/>
            <w:tcBorders>
              <w:top w:val="nil"/>
              <w:left w:val="nil"/>
              <w:bottom w:val="nil"/>
              <w:right w:val="nil"/>
            </w:tcBorders>
            <w:vAlign w:val="center"/>
          </w:tcPr>
          <w:p w14:paraId="2F806E79" w14:textId="77777777" w:rsidR="00E23639" w:rsidRDefault="00E23639">
            <w:pPr>
              <w:widowControl w:val="0"/>
              <w:autoSpaceDE w:val="0"/>
              <w:autoSpaceDN w:val="0"/>
              <w:adjustRightInd w:val="0"/>
              <w:spacing w:after="0" w:line="240" w:lineRule="auto"/>
              <w:rPr>
                <w:rFonts w:ascii="Arial" w:hAnsi="Arial" w:cs="Arial"/>
                <w:sz w:val="27"/>
                <w:szCs w:val="27"/>
              </w:rPr>
            </w:pPr>
            <w:r>
              <w:rPr>
                <w:rFonts w:ascii="Arial" w:hAnsi="Arial" w:cs="Arial"/>
                <w:b/>
                <w:bCs/>
                <w:sz w:val="27"/>
                <w:szCs w:val="27"/>
              </w:rPr>
              <w:t>Total marks available:</w:t>
            </w:r>
            <w:r>
              <w:rPr>
                <w:rFonts w:ascii="Arial" w:hAnsi="Arial" w:cs="Arial"/>
                <w:sz w:val="27"/>
                <w:szCs w:val="27"/>
              </w:rPr>
              <w:t xml:space="preserve"> 19 </w:t>
            </w:r>
          </w:p>
        </w:tc>
      </w:tr>
      <w:tr w:rsidR="00E23639" w14:paraId="65344802" w14:textId="77777777">
        <w:tblPrEx>
          <w:tblCellMar>
            <w:top w:w="0" w:type="dxa"/>
            <w:bottom w:w="0" w:type="dxa"/>
          </w:tblCellMar>
        </w:tblPrEx>
        <w:trPr>
          <w:jc w:val="center"/>
        </w:trPr>
        <w:tc>
          <w:tcPr>
            <w:tcW w:w="9216" w:type="dxa"/>
            <w:tcBorders>
              <w:top w:val="nil"/>
              <w:left w:val="nil"/>
              <w:bottom w:val="nil"/>
              <w:right w:val="nil"/>
            </w:tcBorders>
            <w:vAlign w:val="center"/>
          </w:tcPr>
          <w:p w14:paraId="3DF46E32"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E23639" w14:paraId="2B3A7168" w14:textId="77777777">
        <w:tblPrEx>
          <w:tblCellMar>
            <w:top w:w="0" w:type="dxa"/>
            <w:bottom w:w="0" w:type="dxa"/>
          </w:tblCellMar>
        </w:tblPrEx>
        <w:trPr>
          <w:jc w:val="center"/>
        </w:trPr>
        <w:tc>
          <w:tcPr>
            <w:tcW w:w="9216" w:type="dxa"/>
            <w:tcBorders>
              <w:top w:val="nil"/>
              <w:left w:val="nil"/>
              <w:bottom w:val="nil"/>
              <w:right w:val="nil"/>
            </w:tcBorders>
            <w:vAlign w:val="center"/>
          </w:tcPr>
          <w:p w14:paraId="21BB5862" w14:textId="77777777" w:rsidR="00E23639" w:rsidRDefault="00E23639">
            <w:pPr>
              <w:widowControl w:val="0"/>
              <w:autoSpaceDE w:val="0"/>
              <w:autoSpaceDN w:val="0"/>
              <w:adjustRightInd w:val="0"/>
              <w:spacing w:after="0" w:line="240" w:lineRule="auto"/>
              <w:rPr>
                <w:rFonts w:ascii="Arial" w:hAnsi="Arial" w:cs="Arial"/>
                <w:sz w:val="27"/>
                <w:szCs w:val="27"/>
              </w:rPr>
            </w:pPr>
            <w:r>
              <w:rPr>
                <w:rFonts w:ascii="Arial" w:hAnsi="Arial" w:cs="Arial"/>
                <w:b/>
                <w:bCs/>
                <w:sz w:val="27"/>
                <w:szCs w:val="27"/>
              </w:rPr>
              <w:t>Total marks achieved:</w:t>
            </w:r>
            <w:r>
              <w:rPr>
                <w:rFonts w:ascii="Arial" w:hAnsi="Arial" w:cs="Arial"/>
                <w:sz w:val="27"/>
                <w:szCs w:val="27"/>
              </w:rPr>
              <w:t xml:space="preserve"> ______ </w:t>
            </w:r>
          </w:p>
        </w:tc>
      </w:tr>
      <w:tr w:rsidR="00E23639" w14:paraId="11C716FF" w14:textId="77777777">
        <w:tblPrEx>
          <w:tblCellMar>
            <w:top w:w="0" w:type="dxa"/>
            <w:bottom w:w="0" w:type="dxa"/>
          </w:tblCellMar>
        </w:tblPrEx>
        <w:trPr>
          <w:jc w:val="center"/>
        </w:trPr>
        <w:tc>
          <w:tcPr>
            <w:tcW w:w="9216" w:type="dxa"/>
            <w:tcBorders>
              <w:top w:val="nil"/>
              <w:left w:val="nil"/>
              <w:bottom w:val="nil"/>
              <w:right w:val="nil"/>
            </w:tcBorders>
            <w:vAlign w:val="center"/>
          </w:tcPr>
          <w:p w14:paraId="7C1D7965"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E23639" w14:paraId="695B49DB" w14:textId="77777777">
        <w:tblPrEx>
          <w:tblCellMar>
            <w:top w:w="0" w:type="dxa"/>
            <w:bottom w:w="0" w:type="dxa"/>
          </w:tblCellMar>
        </w:tblPrEx>
        <w:trPr>
          <w:jc w:val="center"/>
        </w:trPr>
        <w:tc>
          <w:tcPr>
            <w:tcW w:w="9216" w:type="dxa"/>
            <w:tcBorders>
              <w:top w:val="nil"/>
              <w:left w:val="nil"/>
              <w:bottom w:val="nil"/>
              <w:right w:val="nil"/>
            </w:tcBorders>
            <w:vAlign w:val="center"/>
          </w:tcPr>
          <w:p w14:paraId="1DC9FF7E"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E23639" w14:paraId="595E2B6E" w14:textId="77777777">
        <w:tblPrEx>
          <w:tblCellMar>
            <w:top w:w="0" w:type="dxa"/>
            <w:bottom w:w="0" w:type="dxa"/>
          </w:tblCellMar>
        </w:tblPrEx>
        <w:trPr>
          <w:jc w:val="center"/>
        </w:trPr>
        <w:tc>
          <w:tcPr>
            <w:tcW w:w="9216" w:type="dxa"/>
            <w:tcBorders>
              <w:top w:val="nil"/>
              <w:left w:val="nil"/>
              <w:bottom w:val="nil"/>
              <w:right w:val="nil"/>
            </w:tcBorders>
            <w:vAlign w:val="center"/>
          </w:tcPr>
          <w:p w14:paraId="6E2D4287"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E23639" w14:paraId="1514AEAA" w14:textId="77777777">
        <w:tblPrEx>
          <w:tblCellMar>
            <w:top w:w="0" w:type="dxa"/>
            <w:bottom w:w="0" w:type="dxa"/>
          </w:tblCellMar>
        </w:tblPrEx>
        <w:trPr>
          <w:jc w:val="center"/>
        </w:trPr>
        <w:tc>
          <w:tcPr>
            <w:tcW w:w="9216" w:type="dxa"/>
            <w:tcBorders>
              <w:top w:val="nil"/>
              <w:left w:val="nil"/>
              <w:bottom w:val="nil"/>
              <w:right w:val="nil"/>
            </w:tcBorders>
            <w:vAlign w:val="center"/>
          </w:tcPr>
          <w:p w14:paraId="0CB4F481"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E23639" w14:paraId="48BBEACB" w14:textId="77777777">
        <w:tblPrEx>
          <w:tblCellMar>
            <w:top w:w="0" w:type="dxa"/>
            <w:bottom w:w="0" w:type="dxa"/>
          </w:tblCellMar>
        </w:tblPrEx>
        <w:trPr>
          <w:jc w:val="center"/>
        </w:trPr>
        <w:tc>
          <w:tcPr>
            <w:tcW w:w="9216" w:type="dxa"/>
            <w:tcBorders>
              <w:top w:val="nil"/>
              <w:left w:val="nil"/>
              <w:bottom w:val="nil"/>
              <w:right w:val="nil"/>
            </w:tcBorders>
            <w:vAlign w:val="center"/>
          </w:tcPr>
          <w:p w14:paraId="557D7344"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E23639" w14:paraId="5366172A" w14:textId="77777777">
        <w:tblPrEx>
          <w:tblCellMar>
            <w:top w:w="0" w:type="dxa"/>
            <w:bottom w:w="0" w:type="dxa"/>
          </w:tblCellMar>
        </w:tblPrEx>
        <w:trPr>
          <w:jc w:val="center"/>
        </w:trPr>
        <w:tc>
          <w:tcPr>
            <w:tcW w:w="9216" w:type="dxa"/>
            <w:tcBorders>
              <w:top w:val="nil"/>
              <w:left w:val="nil"/>
              <w:bottom w:val="nil"/>
              <w:right w:val="nil"/>
            </w:tcBorders>
            <w:vAlign w:val="center"/>
          </w:tcPr>
          <w:p w14:paraId="6C2B4795"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E23639" w14:paraId="4B9A9145" w14:textId="77777777">
        <w:tblPrEx>
          <w:tblCellMar>
            <w:top w:w="0" w:type="dxa"/>
            <w:bottom w:w="0" w:type="dxa"/>
          </w:tblCellMar>
        </w:tblPrEx>
        <w:trPr>
          <w:jc w:val="center"/>
        </w:trPr>
        <w:tc>
          <w:tcPr>
            <w:tcW w:w="9216" w:type="dxa"/>
            <w:tcBorders>
              <w:top w:val="nil"/>
              <w:left w:val="nil"/>
              <w:bottom w:val="nil"/>
              <w:right w:val="nil"/>
            </w:tcBorders>
            <w:vAlign w:val="center"/>
          </w:tcPr>
          <w:p w14:paraId="0E937FCD"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E23639" w14:paraId="0E8C0348" w14:textId="77777777">
        <w:tblPrEx>
          <w:tblCellMar>
            <w:top w:w="0" w:type="dxa"/>
            <w:bottom w:w="0" w:type="dxa"/>
          </w:tblCellMar>
        </w:tblPrEx>
        <w:trPr>
          <w:jc w:val="center"/>
        </w:trPr>
        <w:tc>
          <w:tcPr>
            <w:tcW w:w="9216" w:type="dxa"/>
            <w:tcBorders>
              <w:top w:val="nil"/>
              <w:left w:val="nil"/>
              <w:bottom w:val="nil"/>
              <w:right w:val="nil"/>
            </w:tcBorders>
            <w:vAlign w:val="center"/>
          </w:tcPr>
          <w:p w14:paraId="03C3EDF2"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E23639" w14:paraId="7660DC85" w14:textId="77777777">
        <w:tblPrEx>
          <w:tblCellMar>
            <w:top w:w="0" w:type="dxa"/>
            <w:bottom w:w="0" w:type="dxa"/>
          </w:tblCellMar>
        </w:tblPrEx>
        <w:trPr>
          <w:jc w:val="center"/>
        </w:trPr>
        <w:tc>
          <w:tcPr>
            <w:tcW w:w="9216" w:type="dxa"/>
            <w:tcBorders>
              <w:top w:val="nil"/>
              <w:left w:val="nil"/>
              <w:bottom w:val="nil"/>
              <w:right w:val="nil"/>
            </w:tcBorders>
            <w:vAlign w:val="center"/>
          </w:tcPr>
          <w:p w14:paraId="2C6694A2"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E23639" w14:paraId="71D2B2D6" w14:textId="77777777">
        <w:tblPrEx>
          <w:tblCellMar>
            <w:top w:w="0" w:type="dxa"/>
            <w:bottom w:w="0" w:type="dxa"/>
          </w:tblCellMar>
        </w:tblPrEx>
        <w:trPr>
          <w:jc w:val="center"/>
        </w:trPr>
        <w:tc>
          <w:tcPr>
            <w:tcW w:w="9216" w:type="dxa"/>
            <w:tcBorders>
              <w:top w:val="nil"/>
              <w:left w:val="nil"/>
              <w:bottom w:val="nil"/>
              <w:right w:val="nil"/>
            </w:tcBorders>
            <w:vAlign w:val="center"/>
          </w:tcPr>
          <w:p w14:paraId="7CF8DA11"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E23639" w14:paraId="63DFD0D1" w14:textId="77777777">
        <w:tblPrEx>
          <w:tblCellMar>
            <w:top w:w="0" w:type="dxa"/>
            <w:bottom w:w="0" w:type="dxa"/>
          </w:tblCellMar>
        </w:tblPrEx>
        <w:trPr>
          <w:jc w:val="center"/>
        </w:trPr>
        <w:tc>
          <w:tcPr>
            <w:tcW w:w="9216" w:type="dxa"/>
            <w:tcBorders>
              <w:top w:val="nil"/>
              <w:left w:val="nil"/>
              <w:bottom w:val="nil"/>
              <w:right w:val="nil"/>
            </w:tcBorders>
            <w:vAlign w:val="center"/>
          </w:tcPr>
          <w:p w14:paraId="3B23B4E7"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E23639" w14:paraId="616BEE28" w14:textId="77777777">
        <w:tblPrEx>
          <w:tblCellMar>
            <w:top w:w="0" w:type="dxa"/>
            <w:bottom w:w="0" w:type="dxa"/>
          </w:tblCellMar>
        </w:tblPrEx>
        <w:trPr>
          <w:jc w:val="center"/>
        </w:trPr>
        <w:tc>
          <w:tcPr>
            <w:tcW w:w="9216" w:type="dxa"/>
            <w:tcBorders>
              <w:top w:val="nil"/>
              <w:left w:val="nil"/>
              <w:bottom w:val="nil"/>
              <w:right w:val="nil"/>
            </w:tcBorders>
            <w:vAlign w:val="center"/>
          </w:tcPr>
          <w:p w14:paraId="1C5AC608"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E23639" w14:paraId="7D06F234" w14:textId="77777777">
        <w:tblPrEx>
          <w:tblCellMar>
            <w:top w:w="0" w:type="dxa"/>
            <w:bottom w:w="0" w:type="dxa"/>
          </w:tblCellMar>
        </w:tblPrEx>
        <w:trPr>
          <w:jc w:val="center"/>
        </w:trPr>
        <w:tc>
          <w:tcPr>
            <w:tcW w:w="9216" w:type="dxa"/>
            <w:tcBorders>
              <w:top w:val="nil"/>
              <w:left w:val="nil"/>
              <w:bottom w:val="nil"/>
              <w:right w:val="nil"/>
            </w:tcBorders>
            <w:vAlign w:val="center"/>
          </w:tcPr>
          <w:p w14:paraId="049C58CA"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E23639" w14:paraId="613187A3" w14:textId="77777777">
        <w:tblPrEx>
          <w:tblCellMar>
            <w:top w:w="0" w:type="dxa"/>
            <w:bottom w:w="0" w:type="dxa"/>
          </w:tblCellMar>
        </w:tblPrEx>
        <w:trPr>
          <w:jc w:val="center"/>
        </w:trPr>
        <w:tc>
          <w:tcPr>
            <w:tcW w:w="9216" w:type="dxa"/>
            <w:tcBorders>
              <w:top w:val="nil"/>
              <w:left w:val="nil"/>
              <w:bottom w:val="nil"/>
              <w:right w:val="nil"/>
            </w:tcBorders>
            <w:vAlign w:val="center"/>
          </w:tcPr>
          <w:p w14:paraId="0E86B745"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E23639" w14:paraId="1EB69AF4" w14:textId="77777777">
        <w:tblPrEx>
          <w:tblCellMar>
            <w:top w:w="0" w:type="dxa"/>
            <w:bottom w:w="0" w:type="dxa"/>
          </w:tblCellMar>
        </w:tblPrEx>
        <w:trPr>
          <w:jc w:val="center"/>
        </w:trPr>
        <w:tc>
          <w:tcPr>
            <w:tcW w:w="9216" w:type="dxa"/>
            <w:tcBorders>
              <w:top w:val="nil"/>
              <w:left w:val="nil"/>
              <w:bottom w:val="nil"/>
              <w:right w:val="nil"/>
            </w:tcBorders>
            <w:vAlign w:val="center"/>
          </w:tcPr>
          <w:p w14:paraId="442D738C"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E23639" w14:paraId="1EF4D083" w14:textId="77777777">
        <w:tblPrEx>
          <w:tblCellMar>
            <w:top w:w="0" w:type="dxa"/>
            <w:bottom w:w="0" w:type="dxa"/>
          </w:tblCellMar>
        </w:tblPrEx>
        <w:trPr>
          <w:jc w:val="center"/>
        </w:trPr>
        <w:tc>
          <w:tcPr>
            <w:tcW w:w="9216" w:type="dxa"/>
            <w:tcBorders>
              <w:top w:val="nil"/>
              <w:left w:val="nil"/>
              <w:bottom w:val="nil"/>
              <w:right w:val="nil"/>
            </w:tcBorders>
            <w:vAlign w:val="center"/>
          </w:tcPr>
          <w:p w14:paraId="5E6334FE"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E23639" w14:paraId="01A60726" w14:textId="77777777">
        <w:tblPrEx>
          <w:tblCellMar>
            <w:top w:w="0" w:type="dxa"/>
            <w:bottom w:w="0" w:type="dxa"/>
          </w:tblCellMar>
        </w:tblPrEx>
        <w:trPr>
          <w:jc w:val="center"/>
        </w:trPr>
        <w:tc>
          <w:tcPr>
            <w:tcW w:w="9216" w:type="dxa"/>
            <w:tcBorders>
              <w:top w:val="nil"/>
              <w:left w:val="nil"/>
              <w:bottom w:val="nil"/>
              <w:right w:val="nil"/>
            </w:tcBorders>
            <w:vAlign w:val="center"/>
          </w:tcPr>
          <w:p w14:paraId="30EFFC12"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E23639" w14:paraId="43592B2F" w14:textId="77777777">
        <w:tblPrEx>
          <w:tblCellMar>
            <w:top w:w="0" w:type="dxa"/>
            <w:bottom w:w="0" w:type="dxa"/>
          </w:tblCellMar>
        </w:tblPrEx>
        <w:trPr>
          <w:jc w:val="center"/>
        </w:trPr>
        <w:tc>
          <w:tcPr>
            <w:tcW w:w="9216" w:type="dxa"/>
            <w:tcBorders>
              <w:top w:val="nil"/>
              <w:left w:val="nil"/>
              <w:bottom w:val="nil"/>
              <w:right w:val="nil"/>
            </w:tcBorders>
            <w:vAlign w:val="center"/>
          </w:tcPr>
          <w:p w14:paraId="596CF0A7"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E23639" w14:paraId="2E938A3C" w14:textId="77777777">
        <w:tblPrEx>
          <w:tblCellMar>
            <w:top w:w="0" w:type="dxa"/>
            <w:bottom w:w="0" w:type="dxa"/>
          </w:tblCellMar>
        </w:tblPrEx>
        <w:trPr>
          <w:jc w:val="center"/>
        </w:trPr>
        <w:tc>
          <w:tcPr>
            <w:tcW w:w="9216" w:type="dxa"/>
            <w:tcBorders>
              <w:top w:val="nil"/>
              <w:left w:val="nil"/>
              <w:bottom w:val="nil"/>
              <w:right w:val="nil"/>
            </w:tcBorders>
            <w:vAlign w:val="center"/>
          </w:tcPr>
          <w:p w14:paraId="4EDA7A52"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E23639" w14:paraId="23368538" w14:textId="77777777">
        <w:tblPrEx>
          <w:tblCellMar>
            <w:top w:w="0" w:type="dxa"/>
            <w:bottom w:w="0" w:type="dxa"/>
          </w:tblCellMar>
        </w:tblPrEx>
        <w:trPr>
          <w:jc w:val="center"/>
        </w:trPr>
        <w:tc>
          <w:tcPr>
            <w:tcW w:w="9216" w:type="dxa"/>
            <w:tcBorders>
              <w:top w:val="nil"/>
              <w:left w:val="nil"/>
              <w:bottom w:val="nil"/>
              <w:right w:val="nil"/>
            </w:tcBorders>
            <w:vAlign w:val="center"/>
          </w:tcPr>
          <w:p w14:paraId="6D2AEF98"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E23639" w14:paraId="3672789D" w14:textId="77777777">
        <w:tblPrEx>
          <w:tblCellMar>
            <w:top w:w="0" w:type="dxa"/>
            <w:bottom w:w="0" w:type="dxa"/>
          </w:tblCellMar>
        </w:tblPrEx>
        <w:trPr>
          <w:jc w:val="center"/>
        </w:trPr>
        <w:tc>
          <w:tcPr>
            <w:tcW w:w="9216" w:type="dxa"/>
            <w:tcBorders>
              <w:top w:val="nil"/>
              <w:left w:val="nil"/>
              <w:bottom w:val="nil"/>
              <w:right w:val="nil"/>
            </w:tcBorders>
            <w:vAlign w:val="center"/>
          </w:tcPr>
          <w:p w14:paraId="7DA17781" w14:textId="77777777" w:rsidR="00E23639" w:rsidRDefault="00E23639">
            <w:pPr>
              <w:widowControl w:val="0"/>
              <w:pBdr>
                <w:top w:val="single" w:sz="4" w:space="1" w:color="000000"/>
              </w:pBdr>
              <w:autoSpaceDE w:val="0"/>
              <w:autoSpaceDN w:val="0"/>
              <w:adjustRightInd w:val="0"/>
              <w:spacing w:after="0" w:line="240" w:lineRule="auto"/>
              <w:rPr>
                <w:rFonts w:ascii="Arial" w:hAnsi="Arial" w:cs="Arial"/>
              </w:rPr>
            </w:pPr>
            <w:r>
              <w:rPr>
                <w:rFonts w:ascii="Arial" w:hAnsi="Arial" w:cs="Arial"/>
              </w:rPr>
              <w:t xml:space="preserve">  </w:t>
            </w:r>
          </w:p>
        </w:tc>
      </w:tr>
      <w:tr w:rsidR="00E23639" w14:paraId="27C17F30" w14:textId="77777777">
        <w:tblPrEx>
          <w:tblCellMar>
            <w:top w:w="0" w:type="dxa"/>
            <w:bottom w:w="0" w:type="dxa"/>
          </w:tblCellMar>
        </w:tblPrEx>
        <w:trPr>
          <w:jc w:val="center"/>
        </w:trPr>
        <w:tc>
          <w:tcPr>
            <w:tcW w:w="9216" w:type="dxa"/>
            <w:tcBorders>
              <w:top w:val="nil"/>
              <w:left w:val="nil"/>
              <w:bottom w:val="nil"/>
              <w:right w:val="nil"/>
            </w:tcBorders>
            <w:vAlign w:val="center"/>
          </w:tcPr>
          <w:p w14:paraId="6089F67A" w14:textId="77777777" w:rsidR="00E23639" w:rsidRDefault="00E23639">
            <w:pPr>
              <w:widowControl w:val="0"/>
              <w:autoSpaceDE w:val="0"/>
              <w:autoSpaceDN w:val="0"/>
              <w:adjustRightInd w:val="0"/>
              <w:spacing w:after="0" w:line="240" w:lineRule="auto"/>
              <w:rPr>
                <w:rFonts w:ascii="Arial" w:hAnsi="Arial" w:cs="Arial"/>
                <w:sz w:val="24"/>
                <w:szCs w:val="24"/>
              </w:rPr>
            </w:pPr>
          </w:p>
        </w:tc>
      </w:tr>
      <w:tr w:rsidR="00E23639" w14:paraId="3A64117D" w14:textId="77777777">
        <w:tblPrEx>
          <w:tblCellMar>
            <w:top w:w="0" w:type="dxa"/>
            <w:bottom w:w="0" w:type="dxa"/>
          </w:tblCellMar>
        </w:tblPrEx>
        <w:trPr>
          <w:jc w:val="center"/>
        </w:trPr>
        <w:tc>
          <w:tcPr>
            <w:tcW w:w="9216" w:type="dxa"/>
            <w:tcBorders>
              <w:top w:val="nil"/>
              <w:left w:val="nil"/>
              <w:bottom w:val="nil"/>
              <w:right w:val="nil"/>
            </w:tcBorders>
            <w:vAlign w:val="center"/>
          </w:tcPr>
          <w:p w14:paraId="4539183F" w14:textId="77777777" w:rsidR="00E23639" w:rsidRDefault="00E23639">
            <w:pPr>
              <w:widowControl w:val="0"/>
              <w:autoSpaceDE w:val="0"/>
              <w:autoSpaceDN w:val="0"/>
              <w:adjustRightInd w:val="0"/>
              <w:spacing w:after="0" w:line="240" w:lineRule="auto"/>
              <w:rPr>
                <w:rFonts w:ascii="Arial" w:hAnsi="Arial" w:cs="Arial"/>
                <w:sz w:val="24"/>
                <w:szCs w:val="24"/>
              </w:rPr>
            </w:pPr>
          </w:p>
        </w:tc>
      </w:tr>
      <w:tr w:rsidR="00E23639" w14:paraId="0B537F61" w14:textId="77777777">
        <w:tblPrEx>
          <w:tblCellMar>
            <w:top w:w="0" w:type="dxa"/>
            <w:bottom w:w="0" w:type="dxa"/>
          </w:tblCellMar>
        </w:tblPrEx>
        <w:trPr>
          <w:jc w:val="center"/>
        </w:trPr>
        <w:tc>
          <w:tcPr>
            <w:tcW w:w="9216" w:type="dxa"/>
            <w:tcBorders>
              <w:top w:val="nil"/>
              <w:left w:val="nil"/>
              <w:bottom w:val="nil"/>
              <w:right w:val="nil"/>
            </w:tcBorders>
            <w:vAlign w:val="center"/>
          </w:tcPr>
          <w:p w14:paraId="2BFFB1C4" w14:textId="77777777" w:rsidR="00E23639" w:rsidRDefault="00E23639">
            <w:pPr>
              <w:widowControl w:val="0"/>
              <w:autoSpaceDE w:val="0"/>
              <w:autoSpaceDN w:val="0"/>
              <w:adjustRightInd w:val="0"/>
              <w:spacing w:after="0" w:line="240" w:lineRule="auto"/>
              <w:rPr>
                <w:rFonts w:ascii="Arial" w:hAnsi="Arial" w:cs="Arial"/>
                <w:sz w:val="24"/>
                <w:szCs w:val="24"/>
              </w:rPr>
            </w:pPr>
          </w:p>
        </w:tc>
      </w:tr>
      <w:tr w:rsidR="00E23639" w14:paraId="47191A3E" w14:textId="77777777">
        <w:tblPrEx>
          <w:tblCellMar>
            <w:top w:w="0" w:type="dxa"/>
            <w:bottom w:w="0" w:type="dxa"/>
          </w:tblCellMar>
        </w:tblPrEx>
        <w:trPr>
          <w:jc w:val="center"/>
        </w:trPr>
        <w:tc>
          <w:tcPr>
            <w:tcW w:w="9216" w:type="dxa"/>
            <w:tcBorders>
              <w:top w:val="nil"/>
              <w:left w:val="nil"/>
              <w:bottom w:val="nil"/>
              <w:right w:val="nil"/>
            </w:tcBorders>
            <w:vAlign w:val="center"/>
          </w:tcPr>
          <w:p w14:paraId="1D4A512E" w14:textId="77777777" w:rsidR="00E23639" w:rsidRDefault="00E23639">
            <w:pPr>
              <w:widowControl w:val="0"/>
              <w:autoSpaceDE w:val="0"/>
              <w:autoSpaceDN w:val="0"/>
              <w:adjustRightInd w:val="0"/>
              <w:spacing w:after="0" w:line="240" w:lineRule="auto"/>
              <w:rPr>
                <w:rFonts w:ascii="Arial" w:hAnsi="Arial" w:cs="Arial"/>
                <w:sz w:val="24"/>
                <w:szCs w:val="24"/>
              </w:rPr>
            </w:pPr>
          </w:p>
        </w:tc>
      </w:tr>
      <w:tr w:rsidR="00E23639" w14:paraId="7B684AD6" w14:textId="77777777">
        <w:tblPrEx>
          <w:tblCellMar>
            <w:top w:w="0" w:type="dxa"/>
            <w:bottom w:w="0" w:type="dxa"/>
          </w:tblCellMar>
        </w:tblPrEx>
        <w:trPr>
          <w:jc w:val="center"/>
        </w:trPr>
        <w:tc>
          <w:tcPr>
            <w:tcW w:w="9216" w:type="dxa"/>
            <w:tcBorders>
              <w:top w:val="nil"/>
              <w:left w:val="nil"/>
              <w:bottom w:val="nil"/>
              <w:right w:val="nil"/>
            </w:tcBorders>
            <w:vAlign w:val="center"/>
          </w:tcPr>
          <w:p w14:paraId="29108FC5" w14:textId="77777777" w:rsidR="00E23639" w:rsidRDefault="00E23639">
            <w:pPr>
              <w:widowControl w:val="0"/>
              <w:pBdr>
                <w:bottom w:val="single" w:sz="4" w:space="1" w:color="000000"/>
              </w:pBd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r>
    </w:tbl>
    <w:p w14:paraId="6B0BDE83" w14:textId="77777777" w:rsidR="00E23639" w:rsidRDefault="00E2363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p w14:paraId="416441A6" w14:textId="77777777" w:rsidR="00E23639" w:rsidRDefault="00E23639">
      <w:pPr>
        <w:widowControl w:val="0"/>
        <w:autoSpaceDE w:val="0"/>
        <w:autoSpaceDN w:val="0"/>
        <w:adjustRightInd w:val="0"/>
        <w:spacing w:after="0" w:line="240" w:lineRule="auto"/>
        <w:rPr>
          <w:rFonts w:ascii="Arial" w:hAnsi="Arial" w:cs="Arial"/>
          <w:b/>
          <w:bCs/>
          <w:sz w:val="26"/>
          <w:szCs w:val="26"/>
        </w:rPr>
      </w:pPr>
      <w:r>
        <w:rPr>
          <w:rFonts w:ascii="Arial" w:hAnsi="Arial" w:cs="Arial"/>
          <w:sz w:val="24"/>
          <w:szCs w:val="24"/>
        </w:rPr>
        <w:br w:type="page"/>
      </w:r>
      <w:r>
        <w:rPr>
          <w:rFonts w:ascii="Arial" w:hAnsi="Arial" w:cs="Arial"/>
          <w:b/>
          <w:bCs/>
          <w:sz w:val="26"/>
          <w:szCs w:val="26"/>
          <w:u w:val="single"/>
        </w:rPr>
        <w:lastRenderedPageBreak/>
        <w:t>Questions</w:t>
      </w:r>
    </w:p>
    <w:p w14:paraId="3E375319"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14:paraId="6B7BBF18"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The photograph below shows an electronmicrograph of xylem tissue.</w:t>
      </w:r>
    </w:p>
    <w:p w14:paraId="055EF3D5" w14:textId="4A747910" w:rsidR="00E23639" w:rsidRDefault="00E23639">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970091">
        <w:rPr>
          <w:rFonts w:ascii="Arial" w:hAnsi="Arial" w:cs="Arial"/>
          <w:noProof/>
        </w:rPr>
        <w:drawing>
          <wp:inline distT="0" distB="0" distL="0" distR="0" wp14:anchorId="1332EADB" wp14:editId="09061C33">
            <wp:extent cx="4143375"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43375" cy="2009775"/>
                    </a:xfrm>
                    <a:prstGeom prst="rect">
                      <a:avLst/>
                    </a:prstGeom>
                    <a:noFill/>
                    <a:ln>
                      <a:noFill/>
                    </a:ln>
                  </pic:spPr>
                </pic:pic>
              </a:graphicData>
            </a:graphic>
          </wp:inline>
        </w:drawing>
      </w:r>
    </w:p>
    <w:p w14:paraId="26BCEC73"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br/>
        <w:t xml:space="preserve">Give </w:t>
      </w:r>
      <w:r>
        <w:rPr>
          <w:rFonts w:ascii="Arial" w:hAnsi="Arial" w:cs="Arial"/>
          <w:b/>
          <w:bCs/>
        </w:rPr>
        <w:t>three</w:t>
      </w:r>
      <w:r>
        <w:rPr>
          <w:rFonts w:ascii="Arial" w:hAnsi="Arial" w:cs="Arial"/>
        </w:rPr>
        <w:t xml:space="preserve"> ways in which xylem tissue is adapted for its functions.</w:t>
      </w:r>
    </w:p>
    <w:p w14:paraId="38C7C8DA" w14:textId="77777777" w:rsidR="00E23639" w:rsidRDefault="00E23639">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14:paraId="63711B33"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52D62BA"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9311BF7"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C0A9485"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CF0783A"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0410E9B"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7ADA195C"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br/>
        <w:t xml:space="preserve">  </w:t>
      </w:r>
    </w:p>
    <w:p w14:paraId="1C0BE273" w14:textId="77777777" w:rsidR="00E23639" w:rsidRDefault="00E23639">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3 marks)</w:t>
      </w:r>
    </w:p>
    <w:p w14:paraId="0EFB0B5B" w14:textId="77777777" w:rsidR="00E23639" w:rsidRDefault="00E23639">
      <w:pPr>
        <w:widowControl w:val="0"/>
        <w:autoSpaceDE w:val="0"/>
        <w:autoSpaceDN w:val="0"/>
        <w:adjustRightInd w:val="0"/>
        <w:spacing w:after="0" w:line="240" w:lineRule="auto"/>
        <w:rPr>
          <w:rFonts w:ascii="Arial" w:hAnsi="Arial" w:cs="Arial"/>
        </w:rPr>
      </w:pPr>
    </w:p>
    <w:p w14:paraId="4FEF50AA" w14:textId="77777777" w:rsidR="00E23639" w:rsidRDefault="00E23639">
      <w:pPr>
        <w:widowControl w:val="0"/>
        <w:autoSpaceDE w:val="0"/>
        <w:autoSpaceDN w:val="0"/>
        <w:adjustRightInd w:val="0"/>
        <w:spacing w:after="0" w:line="240" w:lineRule="auto"/>
        <w:rPr>
          <w:rFonts w:ascii="Arial" w:hAnsi="Arial" w:cs="Arial"/>
        </w:rPr>
      </w:pPr>
    </w:p>
    <w:p w14:paraId="2AF662D9"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Q2.</w:t>
      </w:r>
      <w:r>
        <w:rPr>
          <w:rFonts w:ascii="Arial" w:hAnsi="Arial" w:cs="Arial"/>
          <w:b/>
          <w:bCs/>
        </w:rPr>
        <w:br/>
      </w:r>
      <w:r>
        <w:rPr>
          <w:rFonts w:ascii="Arial" w:hAnsi="Arial" w:cs="Arial"/>
        </w:rPr>
        <w:t> </w:t>
      </w:r>
    </w:p>
    <w:p w14:paraId="493AF78C"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The diagram shows a section of plant stem with a vascular bundle stained with phloroglucinol.</w:t>
      </w:r>
    </w:p>
    <w:p w14:paraId="76379218" w14:textId="3B1E44FE" w:rsidR="00E23639" w:rsidRDefault="00970091">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23689CC4" wp14:editId="64F23669">
            <wp:extent cx="3771900" cy="2200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2200275"/>
                    </a:xfrm>
                    <a:prstGeom prst="rect">
                      <a:avLst/>
                    </a:prstGeom>
                    <a:noFill/>
                    <a:ln>
                      <a:noFill/>
                    </a:ln>
                  </pic:spPr>
                </pic:pic>
              </a:graphicData>
            </a:graphic>
          </wp:inline>
        </w:drawing>
      </w:r>
    </w:p>
    <w:p w14:paraId="4CEC938F"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Phloroglucinol stains xylem vessels.</w:t>
      </w:r>
    </w:p>
    <w:p w14:paraId="2AE5C412"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These xylem vessels can then be seen more easily and their size measured using a light microscope and an eyepiece graticule (micrometer).</w:t>
      </w:r>
    </w:p>
    <w:p w14:paraId="4B9FA853"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 xml:space="preserve">(i)  The xylem vessel labelled is 0.133 mm in diameter. </w:t>
      </w:r>
      <w:r>
        <w:rPr>
          <w:rFonts w:ascii="Arial" w:hAnsi="Arial" w:cs="Arial"/>
        </w:rPr>
        <w:br/>
        <w:t>Calculate the magnification used. Give your answer to two significant figures.</w:t>
      </w:r>
    </w:p>
    <w:p w14:paraId="4709646C" w14:textId="77777777" w:rsidR="00E23639" w:rsidRDefault="00E23639">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14:paraId="4E5E6F21" w14:textId="77777777" w:rsidR="00E23639" w:rsidRDefault="00E23639">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Answer ...........................................................</w:t>
      </w:r>
    </w:p>
    <w:p w14:paraId="17DA3469"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br/>
        <w:t>(ii)  A student cut a section of plant stem from a shoot tip and stained it with phloroglucinol. She used an eyepiece graticule (micrometer) to measure the diameter of a xylem vessel.</w:t>
      </w:r>
    </w:p>
    <w:p w14:paraId="29195771" w14:textId="77777777" w:rsidR="00E23639" w:rsidRDefault="00E23639">
      <w:pPr>
        <w:widowControl w:val="0"/>
        <w:autoSpaceDE w:val="0"/>
        <w:autoSpaceDN w:val="0"/>
        <w:adjustRightInd w:val="0"/>
        <w:spacing w:after="0" w:line="240" w:lineRule="auto"/>
        <w:ind w:left="320"/>
        <w:rPr>
          <w:rFonts w:ascii="Arial" w:hAnsi="Arial" w:cs="Arial"/>
        </w:rPr>
      </w:pPr>
      <w:r>
        <w:rPr>
          <w:rFonts w:ascii="Arial" w:hAnsi="Arial" w:cs="Arial"/>
        </w:rPr>
        <w:t>She found that the xylem vessel was 0.39 mm in diameter.</w:t>
      </w:r>
    </w:p>
    <w:p w14:paraId="4C3C65D6" w14:textId="77777777" w:rsidR="00E23639" w:rsidRDefault="00E23639">
      <w:pPr>
        <w:widowControl w:val="0"/>
        <w:autoSpaceDE w:val="0"/>
        <w:autoSpaceDN w:val="0"/>
        <w:adjustRightInd w:val="0"/>
        <w:spacing w:after="0" w:line="240" w:lineRule="auto"/>
        <w:ind w:left="320"/>
        <w:rPr>
          <w:rFonts w:ascii="Arial" w:hAnsi="Arial" w:cs="Arial"/>
        </w:rPr>
      </w:pPr>
      <w:r>
        <w:rPr>
          <w:rFonts w:ascii="Arial" w:hAnsi="Arial" w:cs="Arial"/>
        </w:rPr>
        <w:t>Explain how you would extend this procedure to obtain valid data showing that xylem vessels are larger in older parts of the plant.</w:t>
      </w:r>
    </w:p>
    <w:p w14:paraId="441BB023" w14:textId="77777777" w:rsidR="00E23639" w:rsidRDefault="00E23639">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14:paraId="7541100B"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w:t>
      </w:r>
    </w:p>
    <w:p w14:paraId="5C117453"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w:t>
      </w:r>
    </w:p>
    <w:p w14:paraId="24A87796"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w:t>
      </w:r>
    </w:p>
    <w:p w14:paraId="6E006A64"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w:t>
      </w:r>
    </w:p>
    <w:p w14:paraId="20FE6150"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w:t>
      </w:r>
    </w:p>
    <w:p w14:paraId="59E7EB97"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w:t>
      </w:r>
    </w:p>
    <w:p w14:paraId="3145DC2B"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br/>
        <w:t> </w:t>
      </w:r>
    </w:p>
    <w:p w14:paraId="601C2F11" w14:textId="77777777" w:rsidR="00E23639" w:rsidRDefault="00E23639">
      <w:pPr>
        <w:widowControl w:val="0"/>
        <w:autoSpaceDE w:val="0"/>
        <w:autoSpaceDN w:val="0"/>
        <w:adjustRightInd w:val="0"/>
        <w:spacing w:after="0" w:line="240" w:lineRule="auto"/>
        <w:rPr>
          <w:rFonts w:ascii="Arial" w:hAnsi="Arial" w:cs="Arial"/>
        </w:rPr>
      </w:pPr>
    </w:p>
    <w:p w14:paraId="34468A06" w14:textId="77777777" w:rsidR="00E23639" w:rsidRDefault="00E23639">
      <w:pPr>
        <w:widowControl w:val="0"/>
        <w:autoSpaceDE w:val="0"/>
        <w:autoSpaceDN w:val="0"/>
        <w:adjustRightInd w:val="0"/>
        <w:spacing w:after="0" w:line="240" w:lineRule="auto"/>
        <w:rPr>
          <w:rFonts w:ascii="Arial" w:hAnsi="Arial" w:cs="Arial"/>
        </w:rPr>
      </w:pPr>
    </w:p>
    <w:p w14:paraId="1129E2C5"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b/>
          <w:bCs/>
        </w:rPr>
        <w:lastRenderedPageBreak/>
        <w:t>Q3.</w:t>
      </w:r>
      <w:r>
        <w:rPr>
          <w:rFonts w:ascii="Arial" w:hAnsi="Arial" w:cs="Arial"/>
          <w:b/>
          <w:bCs/>
        </w:rPr>
        <w:br/>
      </w:r>
      <w:r>
        <w:rPr>
          <w:rFonts w:ascii="Arial" w:hAnsi="Arial" w:cs="Arial"/>
        </w:rPr>
        <w:t> </w:t>
      </w:r>
    </w:p>
    <w:p w14:paraId="0EED6A33"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 xml:space="preserve">Cellulose can be used to produce biofuel. The xylem tissue in wood is a good </w:t>
      </w:r>
      <w:r>
        <w:rPr>
          <w:rFonts w:ascii="Arial" w:hAnsi="Arial" w:cs="Arial"/>
        </w:rPr>
        <w:br/>
        <w:t>source of cellulose. The cell walls of this tissue are heavily lignified.</w:t>
      </w:r>
    </w:p>
    <w:p w14:paraId="450FD6B5"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 xml:space="preserve">(i)  Explain what is meant by the term </w:t>
      </w:r>
      <w:r>
        <w:rPr>
          <w:rFonts w:ascii="Arial" w:hAnsi="Arial" w:cs="Arial"/>
          <w:b/>
          <w:bCs/>
        </w:rPr>
        <w:t>tissue</w:t>
      </w:r>
      <w:r>
        <w:rPr>
          <w:rFonts w:ascii="Arial" w:hAnsi="Arial" w:cs="Arial"/>
        </w:rPr>
        <w:t>.</w:t>
      </w:r>
    </w:p>
    <w:p w14:paraId="0BACAFBB" w14:textId="77777777" w:rsidR="00E23639" w:rsidRDefault="00E23639">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14:paraId="7ADE4177"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w:t>
      </w:r>
    </w:p>
    <w:p w14:paraId="3B827CB3"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w:t>
      </w:r>
    </w:p>
    <w:p w14:paraId="17F6AC48"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w:t>
      </w:r>
    </w:p>
    <w:p w14:paraId="6D3C040B"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w:t>
      </w:r>
    </w:p>
    <w:p w14:paraId="32741B8C"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w:t>
      </w:r>
    </w:p>
    <w:p w14:paraId="2B51A5F3"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 xml:space="preserve">(ii)  The cellulose in the xylem tissue of wood has to be broken down by enzymes </w:t>
      </w:r>
      <w:r>
        <w:rPr>
          <w:rFonts w:ascii="Arial" w:hAnsi="Arial" w:cs="Arial"/>
        </w:rPr>
        <w:br/>
        <w:t>before it can be used to produce biofuels.</w:t>
      </w:r>
    </w:p>
    <w:p w14:paraId="765817D1"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 xml:space="preserve">The lignin has to be removed before the enzymes can be used to break down </w:t>
      </w:r>
      <w:r>
        <w:rPr>
          <w:rFonts w:ascii="Arial" w:hAnsi="Arial" w:cs="Arial"/>
        </w:rPr>
        <w:br/>
        <w:t>the cellulose.</w:t>
      </w:r>
    </w:p>
    <w:p w14:paraId="2C96A423"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 xml:space="preserve">The photographs below show fibres containing cellulose before and after the </w:t>
      </w:r>
      <w:r>
        <w:rPr>
          <w:rFonts w:ascii="Arial" w:hAnsi="Arial" w:cs="Arial"/>
        </w:rPr>
        <w:br/>
        <w:t>removal of lignin.</w:t>
      </w:r>
    </w:p>
    <w:p w14:paraId="2A23AC41" w14:textId="247C9B2C" w:rsidR="00E23639" w:rsidRDefault="00970091">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7F52D06F" wp14:editId="60B896C3">
            <wp:extent cx="6800850" cy="2943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0850" cy="2943225"/>
                    </a:xfrm>
                    <a:prstGeom prst="rect">
                      <a:avLst/>
                    </a:prstGeom>
                    <a:noFill/>
                    <a:ln>
                      <a:noFill/>
                    </a:ln>
                  </pic:spPr>
                </pic:pic>
              </a:graphicData>
            </a:graphic>
          </wp:inline>
        </w:drawing>
      </w:r>
    </w:p>
    <w:p w14:paraId="359415C7"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 xml:space="preserve">Using the information from the photographs, suggest how lignin adds </w:t>
      </w:r>
      <w:r>
        <w:rPr>
          <w:rFonts w:ascii="Arial" w:hAnsi="Arial" w:cs="Arial"/>
        </w:rPr>
        <w:br/>
        <w:t>strength to xylem tissue.</w:t>
      </w:r>
    </w:p>
    <w:p w14:paraId="0D1436CF" w14:textId="77777777" w:rsidR="00E23639" w:rsidRDefault="00E23639">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14:paraId="5B874990"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w:t>
      </w:r>
    </w:p>
    <w:p w14:paraId="701DF326"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w:t>
      </w:r>
    </w:p>
    <w:p w14:paraId="4805F0D7"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w:t>
      </w:r>
    </w:p>
    <w:p w14:paraId="26F541A6"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w:t>
      </w:r>
    </w:p>
    <w:p w14:paraId="29E4331B"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w:t>
      </w:r>
    </w:p>
    <w:p w14:paraId="32895652"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lastRenderedPageBreak/>
        <w:t> </w:t>
      </w:r>
    </w:p>
    <w:p w14:paraId="59C15484" w14:textId="77777777" w:rsidR="00E23639" w:rsidRDefault="00E23639">
      <w:pPr>
        <w:widowControl w:val="0"/>
        <w:autoSpaceDE w:val="0"/>
        <w:autoSpaceDN w:val="0"/>
        <w:adjustRightInd w:val="0"/>
        <w:spacing w:after="0" w:line="240" w:lineRule="auto"/>
        <w:rPr>
          <w:rFonts w:ascii="Arial" w:hAnsi="Arial" w:cs="Arial"/>
        </w:rPr>
      </w:pPr>
    </w:p>
    <w:p w14:paraId="68D425CA" w14:textId="77777777" w:rsidR="00E23639" w:rsidRDefault="00E23639">
      <w:pPr>
        <w:widowControl w:val="0"/>
        <w:autoSpaceDE w:val="0"/>
        <w:autoSpaceDN w:val="0"/>
        <w:adjustRightInd w:val="0"/>
        <w:spacing w:after="0" w:line="240" w:lineRule="auto"/>
        <w:rPr>
          <w:rFonts w:ascii="Arial" w:hAnsi="Arial" w:cs="Arial"/>
        </w:rPr>
      </w:pPr>
    </w:p>
    <w:p w14:paraId="2DBAAE6B"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r>
        <w:rPr>
          <w:rFonts w:ascii="Arial" w:hAnsi="Arial" w:cs="Arial"/>
        </w:rPr>
        <w:t> </w:t>
      </w:r>
    </w:p>
    <w:p w14:paraId="6DC21842"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 xml:space="preserve">Mineral ions such as calcium, nitrate and magnesium are transported in the xylem </w:t>
      </w:r>
      <w:r>
        <w:rPr>
          <w:rFonts w:ascii="Arial" w:hAnsi="Arial" w:cs="Arial"/>
        </w:rPr>
        <w:br/>
        <w:t>vessels. These mineral ions are dissolved in water.</w:t>
      </w:r>
    </w:p>
    <w:p w14:paraId="4A299091"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Describe how the structure of xylem vessels allows them to transport water.</w:t>
      </w:r>
    </w:p>
    <w:p w14:paraId="379BD66E" w14:textId="77777777" w:rsidR="00E23639" w:rsidRDefault="00E23639">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14:paraId="707E05F0"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w:t>
      </w:r>
    </w:p>
    <w:p w14:paraId="2DB6A912"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w:t>
      </w:r>
    </w:p>
    <w:p w14:paraId="5380EC22"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w:t>
      </w:r>
    </w:p>
    <w:p w14:paraId="13EFB0F7"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w:t>
      </w:r>
    </w:p>
    <w:p w14:paraId="6D64BAAF"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w:t>
      </w:r>
    </w:p>
    <w:p w14:paraId="4C5ACC4D"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w:t>
      </w:r>
    </w:p>
    <w:p w14:paraId="525C8235"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 </w:t>
      </w:r>
    </w:p>
    <w:p w14:paraId="41FC1C19" w14:textId="77777777" w:rsidR="00E23639" w:rsidRDefault="00E23639">
      <w:pPr>
        <w:widowControl w:val="0"/>
        <w:autoSpaceDE w:val="0"/>
        <w:autoSpaceDN w:val="0"/>
        <w:adjustRightInd w:val="0"/>
        <w:spacing w:after="0" w:line="240" w:lineRule="auto"/>
        <w:rPr>
          <w:rFonts w:ascii="Arial" w:hAnsi="Arial" w:cs="Arial"/>
        </w:rPr>
      </w:pPr>
    </w:p>
    <w:p w14:paraId="7FCEB3AF" w14:textId="77777777" w:rsidR="00E23639" w:rsidRDefault="00E23639">
      <w:pPr>
        <w:widowControl w:val="0"/>
        <w:autoSpaceDE w:val="0"/>
        <w:autoSpaceDN w:val="0"/>
        <w:adjustRightInd w:val="0"/>
        <w:spacing w:after="0" w:line="240" w:lineRule="auto"/>
        <w:rPr>
          <w:rFonts w:ascii="Arial" w:hAnsi="Arial" w:cs="Arial"/>
        </w:rPr>
      </w:pPr>
    </w:p>
    <w:p w14:paraId="37D04127"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Q5.</w:t>
      </w:r>
      <w:r>
        <w:rPr>
          <w:rFonts w:ascii="Arial" w:hAnsi="Arial" w:cs="Arial"/>
          <w:b/>
          <w:bCs/>
        </w:rPr>
        <w:br/>
      </w:r>
      <w:r>
        <w:rPr>
          <w:rFonts w:ascii="Arial" w:hAnsi="Arial" w:cs="Arial"/>
        </w:rPr>
        <w:t> </w:t>
      </w:r>
    </w:p>
    <w:p w14:paraId="4B604351"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A student used a potometer to investigate the effect of temperature on the uptake of water by a plant shoot. The potometer was set up in a room at 30 °C and the volume of water taken up by the shoot was recorded for a period of 20 minutes.</w:t>
      </w:r>
    </w:p>
    <w:p w14:paraId="47036593"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The potometer was then moved to a room at 20 °C. After a period of acclimatisation, the volume of water taken up by the shoot was recorded for a further 20 minutes.</w:t>
      </w:r>
    </w:p>
    <w:p w14:paraId="685C8880"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The results of the investigation are shown in the graph.</w:t>
      </w:r>
    </w:p>
    <w:p w14:paraId="40ED7702" w14:textId="5C5272C8" w:rsidR="00E23639" w:rsidRDefault="00E23639">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970091">
        <w:rPr>
          <w:rFonts w:ascii="Arial" w:hAnsi="Arial" w:cs="Arial"/>
          <w:noProof/>
        </w:rPr>
        <w:drawing>
          <wp:inline distT="0" distB="0" distL="0" distR="0" wp14:anchorId="27132C3C" wp14:editId="1706009E">
            <wp:extent cx="6629400" cy="438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0" cy="4381500"/>
                    </a:xfrm>
                    <a:prstGeom prst="rect">
                      <a:avLst/>
                    </a:prstGeom>
                    <a:noFill/>
                    <a:ln>
                      <a:noFill/>
                    </a:ln>
                  </pic:spPr>
                </pic:pic>
              </a:graphicData>
            </a:graphic>
          </wp:inline>
        </w:drawing>
      </w:r>
    </w:p>
    <w:p w14:paraId="70FB5FC4"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br/>
        <w:t>(a)  Calculate the mean transpiration rate for this shoot at 30 °C between 6 and 18 minutes.</w:t>
      </w:r>
    </w:p>
    <w:p w14:paraId="7695CC73" w14:textId="77777777" w:rsidR="00E23639" w:rsidRDefault="00E23639">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14:paraId="6BD1477E" w14:textId="77777777" w:rsidR="00E23639" w:rsidRDefault="00E23639">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Answer ...........................................................</w:t>
      </w:r>
    </w:p>
    <w:p w14:paraId="56B0A662" w14:textId="77777777" w:rsidR="007C4ACF" w:rsidRDefault="00E23639">
      <w:pPr>
        <w:widowControl w:val="0"/>
        <w:autoSpaceDE w:val="0"/>
        <w:autoSpaceDN w:val="0"/>
        <w:adjustRightInd w:val="0"/>
        <w:spacing w:before="120" w:after="120" w:line="240" w:lineRule="auto"/>
        <w:rPr>
          <w:rFonts w:ascii="Arial" w:hAnsi="Arial" w:cs="Arial"/>
        </w:rPr>
      </w:pPr>
      <w:r>
        <w:rPr>
          <w:rFonts w:ascii="Arial" w:hAnsi="Arial" w:cs="Arial"/>
        </w:rPr>
        <w:br/>
      </w:r>
    </w:p>
    <w:p w14:paraId="51EBCFF2"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lastRenderedPageBreak/>
        <w:t>(b)  Explain how an increase in temperature increases the transpiration rate of shoots.</w:t>
      </w:r>
    </w:p>
    <w:p w14:paraId="5E9568A7" w14:textId="77777777" w:rsidR="00E23639" w:rsidRDefault="00E23639">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14:paraId="24DCC488"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46C6488"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D59880E"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EC541F9"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080D2D6"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59252C5D"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br/>
        <w:t xml:space="preserve">  </w:t>
      </w:r>
    </w:p>
    <w:p w14:paraId="0223D6B6" w14:textId="77777777" w:rsidR="00E23639" w:rsidRDefault="00E23639">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6 marks)</w:t>
      </w:r>
    </w:p>
    <w:p w14:paraId="33F0BF50" w14:textId="77777777" w:rsidR="00E23639" w:rsidRDefault="00E23639">
      <w:pPr>
        <w:widowControl w:val="0"/>
        <w:autoSpaceDE w:val="0"/>
        <w:autoSpaceDN w:val="0"/>
        <w:adjustRightInd w:val="0"/>
        <w:spacing w:after="0" w:line="240" w:lineRule="auto"/>
        <w:rPr>
          <w:rFonts w:ascii="Arial" w:hAnsi="Arial" w:cs="Arial"/>
        </w:rPr>
      </w:pPr>
    </w:p>
    <w:p w14:paraId="35E82693" w14:textId="77777777" w:rsidR="00E23639" w:rsidRDefault="00E23639">
      <w:pPr>
        <w:widowControl w:val="0"/>
        <w:autoSpaceDE w:val="0"/>
        <w:autoSpaceDN w:val="0"/>
        <w:adjustRightInd w:val="0"/>
        <w:spacing w:after="0" w:line="240" w:lineRule="auto"/>
        <w:rPr>
          <w:rFonts w:ascii="Arial" w:hAnsi="Arial" w:cs="Arial"/>
        </w:rPr>
      </w:pPr>
    </w:p>
    <w:p w14:paraId="261C9CF6"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w:t>
      </w:r>
      <w:r>
        <w:rPr>
          <w:rFonts w:ascii="Arial" w:hAnsi="Arial" w:cs="Arial"/>
          <w:b/>
          <w:bCs/>
        </w:rPr>
        <w:br/>
      </w:r>
      <w:r>
        <w:rPr>
          <w:rFonts w:ascii="Arial" w:hAnsi="Arial" w:cs="Arial"/>
        </w:rPr>
        <w:t>No Examiner's Report available for this question</w:t>
      </w:r>
    </w:p>
    <w:p w14:paraId="32BE4EC0" w14:textId="77777777" w:rsidR="00E23639" w:rsidRDefault="00E23639">
      <w:pPr>
        <w:widowControl w:val="0"/>
        <w:autoSpaceDE w:val="0"/>
        <w:autoSpaceDN w:val="0"/>
        <w:adjustRightInd w:val="0"/>
        <w:spacing w:after="0" w:line="240" w:lineRule="auto"/>
        <w:rPr>
          <w:rFonts w:ascii="Arial" w:hAnsi="Arial" w:cs="Arial"/>
        </w:rPr>
      </w:pPr>
    </w:p>
    <w:p w14:paraId="49DFFD3B"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Q2.</w:t>
      </w:r>
      <w:r>
        <w:rPr>
          <w:rFonts w:ascii="Arial" w:hAnsi="Arial" w:cs="Arial"/>
          <w:b/>
          <w:bCs/>
        </w:rPr>
        <w:br/>
      </w:r>
      <w:r>
        <w:rPr>
          <w:rFonts w:ascii="Arial" w:hAnsi="Arial" w:cs="Arial"/>
        </w:rPr>
        <w:t>No Examiner's Report available for this question</w:t>
      </w:r>
    </w:p>
    <w:p w14:paraId="3102A656" w14:textId="77777777" w:rsidR="00E23639" w:rsidRDefault="00E23639">
      <w:pPr>
        <w:widowControl w:val="0"/>
        <w:autoSpaceDE w:val="0"/>
        <w:autoSpaceDN w:val="0"/>
        <w:adjustRightInd w:val="0"/>
        <w:spacing w:after="0" w:line="240" w:lineRule="auto"/>
        <w:rPr>
          <w:rFonts w:ascii="Arial" w:hAnsi="Arial" w:cs="Arial"/>
        </w:rPr>
      </w:pPr>
    </w:p>
    <w:p w14:paraId="4DB40C48"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r>
        <w:rPr>
          <w:rFonts w:ascii="Arial" w:hAnsi="Arial" w:cs="Arial"/>
        </w:rPr>
        <w:t> </w:t>
      </w:r>
    </w:p>
    <w:p w14:paraId="0F47F43C"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b/>
          <w:bCs/>
          <w:i/>
          <w:iCs/>
        </w:rPr>
        <w:t>(i)</w:t>
      </w:r>
    </w:p>
    <w:p w14:paraId="56715F9D"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Candidates are expected to be able to provide definitions of tissues and organs. Most candidates scored full marks here, having learnt the definition well.</w:t>
      </w:r>
    </w:p>
    <w:p w14:paraId="566DDE41" w14:textId="25E2D707" w:rsidR="00E23639" w:rsidRDefault="00970091">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2594C1A8" wp14:editId="062A754E">
            <wp:extent cx="6772275" cy="1762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72275" cy="1762125"/>
                    </a:xfrm>
                    <a:prstGeom prst="rect">
                      <a:avLst/>
                    </a:prstGeom>
                    <a:noFill/>
                    <a:ln>
                      <a:noFill/>
                    </a:ln>
                  </pic:spPr>
                </pic:pic>
              </a:graphicData>
            </a:graphic>
          </wp:inline>
        </w:drawing>
      </w:r>
    </w:p>
    <w:p w14:paraId="4FF443BF" w14:textId="77777777" w:rsidR="00E23639" w:rsidRDefault="00E23639">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rPr>
      </w:pPr>
      <w:r>
        <w:rPr>
          <w:rFonts w:ascii="Arial" w:hAnsi="Arial" w:cs="Arial"/>
          <w:b/>
          <w:bCs/>
        </w:rPr>
        <w:t>Results Plus: Examiner Comments</w:t>
      </w:r>
    </w:p>
    <w:p w14:paraId="68D7D1F2" w14:textId="77777777" w:rsidR="00E23639" w:rsidRDefault="00E23639">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rPr>
      </w:pPr>
      <w:r>
        <w:rPr>
          <w:rFonts w:ascii="Arial" w:hAnsi="Arial" w:cs="Arial"/>
        </w:rPr>
        <w:t>A careless error here cost a mark - 'organs' instead of 'cells'. If this response was worded ' a tissue is a group of cells working together to perform a particular function' it would have gained 2 marks instead of only 1.</w:t>
      </w:r>
    </w:p>
    <w:p w14:paraId="3A9E2FC5" w14:textId="77777777" w:rsidR="00E23639" w:rsidRDefault="00E23639">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rPr>
      </w:pPr>
    </w:p>
    <w:p w14:paraId="619B5FE5" w14:textId="77777777" w:rsidR="00E23639" w:rsidRDefault="00E23639">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br/>
      </w:r>
    </w:p>
    <w:p w14:paraId="20BAD166" w14:textId="77777777" w:rsidR="00E23639" w:rsidRDefault="00E23639">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Tip</w:t>
      </w:r>
    </w:p>
    <w:p w14:paraId="39FFFD89" w14:textId="77777777" w:rsidR="00E23639" w:rsidRDefault="00E23639">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Always check your answer - this candidate obviously knew the answer, but examiners cannot give marks if the answer is incorrect.</w:t>
      </w:r>
    </w:p>
    <w:p w14:paraId="2CAE558D" w14:textId="77777777" w:rsidR="00E23639" w:rsidRDefault="00E23639">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14:paraId="3714C177" w14:textId="3A829F23" w:rsidR="00E23639" w:rsidRDefault="00E23639">
      <w:pPr>
        <w:widowControl w:val="0"/>
        <w:autoSpaceDE w:val="0"/>
        <w:autoSpaceDN w:val="0"/>
        <w:adjustRightInd w:val="0"/>
        <w:spacing w:before="120" w:after="120" w:line="240" w:lineRule="auto"/>
        <w:jc w:val="center"/>
        <w:rPr>
          <w:rFonts w:ascii="Arial" w:hAnsi="Arial" w:cs="Arial"/>
          <w:sz w:val="24"/>
          <w:szCs w:val="24"/>
        </w:rPr>
      </w:pPr>
      <w:r>
        <w:rPr>
          <w:rFonts w:ascii="Arial" w:hAnsi="Arial" w:cs="Arial"/>
          <w:sz w:val="24"/>
          <w:szCs w:val="24"/>
        </w:rPr>
        <w:br/>
      </w:r>
      <w:r w:rsidR="00970091">
        <w:rPr>
          <w:rFonts w:ascii="Arial" w:hAnsi="Arial" w:cs="Arial"/>
          <w:noProof/>
          <w:sz w:val="24"/>
          <w:szCs w:val="24"/>
        </w:rPr>
        <w:drawing>
          <wp:inline distT="0" distB="0" distL="0" distR="0" wp14:anchorId="56D604EC" wp14:editId="63EA9C7F">
            <wp:extent cx="6791325" cy="838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91325" cy="838200"/>
                    </a:xfrm>
                    <a:prstGeom prst="rect">
                      <a:avLst/>
                    </a:prstGeom>
                    <a:noFill/>
                    <a:ln>
                      <a:noFill/>
                    </a:ln>
                  </pic:spPr>
                </pic:pic>
              </a:graphicData>
            </a:graphic>
          </wp:inline>
        </w:drawing>
      </w:r>
    </w:p>
    <w:p w14:paraId="324EB165" w14:textId="77777777" w:rsidR="00E23639" w:rsidRDefault="00E23639">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14:paraId="0FF84E41" w14:textId="77777777" w:rsidR="00E23639" w:rsidRDefault="00E23639">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answer missed out on the aspect of the cells in a tissue working together to carry out a particular function.</w:t>
      </w:r>
    </w:p>
    <w:p w14:paraId="43DECFEE" w14:textId="77777777" w:rsidR="00E23639" w:rsidRDefault="00E23639">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It only gained 1 mark for the idea of a group of cells.</w:t>
      </w:r>
    </w:p>
    <w:p w14:paraId="55DBBFC4" w14:textId="77777777" w:rsidR="00E23639" w:rsidRDefault="00E23639">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14:paraId="6A58A807" w14:textId="2B981EB3" w:rsidR="00E23639" w:rsidRDefault="00E23639">
      <w:pPr>
        <w:widowControl w:val="0"/>
        <w:autoSpaceDE w:val="0"/>
        <w:autoSpaceDN w:val="0"/>
        <w:adjustRightInd w:val="0"/>
        <w:spacing w:before="120" w:after="120" w:line="240" w:lineRule="auto"/>
        <w:jc w:val="center"/>
        <w:rPr>
          <w:rFonts w:ascii="Arial" w:hAnsi="Arial" w:cs="Arial"/>
          <w:sz w:val="24"/>
          <w:szCs w:val="24"/>
        </w:rPr>
      </w:pPr>
      <w:r>
        <w:rPr>
          <w:rFonts w:ascii="Arial" w:hAnsi="Arial" w:cs="Arial"/>
          <w:sz w:val="24"/>
          <w:szCs w:val="24"/>
        </w:rPr>
        <w:br/>
      </w:r>
      <w:r w:rsidR="00970091">
        <w:rPr>
          <w:rFonts w:ascii="Arial" w:hAnsi="Arial" w:cs="Arial"/>
          <w:noProof/>
          <w:sz w:val="24"/>
          <w:szCs w:val="24"/>
        </w:rPr>
        <w:drawing>
          <wp:inline distT="0" distB="0" distL="0" distR="0" wp14:anchorId="6B87C918" wp14:editId="434E3D72">
            <wp:extent cx="6800850" cy="1162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0850" cy="1162050"/>
                    </a:xfrm>
                    <a:prstGeom prst="rect">
                      <a:avLst/>
                    </a:prstGeom>
                    <a:noFill/>
                    <a:ln>
                      <a:noFill/>
                    </a:ln>
                  </pic:spPr>
                </pic:pic>
              </a:graphicData>
            </a:graphic>
          </wp:inline>
        </w:drawing>
      </w:r>
    </w:p>
    <w:p w14:paraId="66330EF9" w14:textId="77777777" w:rsidR="00E23639" w:rsidRDefault="00E23639">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14:paraId="4FD25F04" w14:textId="77777777" w:rsidR="00E23639" w:rsidRDefault="00E23639">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lastRenderedPageBreak/>
        <w:t>A very good answer which covered a 'group of similar cells' and 'working together to carry out one specific function'.</w:t>
      </w:r>
    </w:p>
    <w:p w14:paraId="54940042" w14:textId="77777777" w:rsidR="00E23639" w:rsidRDefault="00E23639">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14:paraId="4CDABBB8" w14:textId="77777777" w:rsidR="00E23639" w:rsidRDefault="00E23639">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br/>
      </w:r>
      <w:r>
        <w:rPr>
          <w:rFonts w:ascii="Arial" w:hAnsi="Arial" w:cs="Arial"/>
          <w:b/>
          <w:bCs/>
          <w:i/>
          <w:iCs/>
          <w:sz w:val="24"/>
          <w:szCs w:val="24"/>
        </w:rPr>
        <w:t>(ii)</w:t>
      </w:r>
    </w:p>
    <w:p w14:paraId="7E605037" w14:textId="77777777" w:rsidR="00E23639" w:rsidRDefault="00E23639">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This question provided plenty of information, including the fact that the photographs showed </w:t>
      </w:r>
      <w:r>
        <w:rPr>
          <w:rFonts w:ascii="Arial" w:hAnsi="Arial" w:cs="Arial"/>
          <w:b/>
          <w:bCs/>
          <w:sz w:val="24"/>
          <w:szCs w:val="24"/>
        </w:rPr>
        <w:t>fibres</w:t>
      </w:r>
      <w:r>
        <w:rPr>
          <w:rFonts w:ascii="Arial" w:hAnsi="Arial" w:cs="Arial"/>
          <w:sz w:val="24"/>
          <w:szCs w:val="24"/>
        </w:rPr>
        <w:t xml:space="preserve"> containing cellulose before and after the removal of lignin. The question then instructed candidates to use '</w:t>
      </w:r>
      <w:r>
        <w:rPr>
          <w:rFonts w:ascii="Arial" w:hAnsi="Arial" w:cs="Arial"/>
          <w:b/>
          <w:bCs/>
          <w:sz w:val="24"/>
          <w:szCs w:val="24"/>
        </w:rPr>
        <w:t>information from the photographs</w:t>
      </w:r>
      <w:r>
        <w:rPr>
          <w:rFonts w:ascii="Arial" w:hAnsi="Arial" w:cs="Arial"/>
          <w:sz w:val="24"/>
          <w:szCs w:val="24"/>
        </w:rPr>
        <w:t>'. Those who read the question and studied the photographs should have been able to state that the lignin held the fibres together and parallel to one another.</w:t>
      </w:r>
    </w:p>
    <w:p w14:paraId="4FF24E08" w14:textId="77777777" w:rsidR="00E23639" w:rsidRDefault="00E23639">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The fact that few candidates achieved full marks and that they referred to lignin holding xylem together, instead of the fibres, suggested that many failed to read the information provided.</w:t>
      </w:r>
    </w:p>
    <w:p w14:paraId="1DA87315" w14:textId="7AD2FF81" w:rsidR="00E23639" w:rsidRDefault="00970091">
      <w:pPr>
        <w:widowControl w:val="0"/>
        <w:autoSpaceDE w:val="0"/>
        <w:autoSpaceDN w:val="0"/>
        <w:adjustRightInd w:val="0"/>
        <w:spacing w:before="120" w:after="120" w:line="240" w:lineRule="auto"/>
        <w:jc w:val="center"/>
        <w:rPr>
          <w:rFonts w:ascii="Arial" w:hAnsi="Arial" w:cs="Arial"/>
          <w:sz w:val="24"/>
          <w:szCs w:val="24"/>
        </w:rPr>
      </w:pPr>
      <w:r>
        <w:rPr>
          <w:rFonts w:ascii="Arial" w:hAnsi="Arial" w:cs="Arial"/>
          <w:noProof/>
          <w:sz w:val="24"/>
          <w:szCs w:val="24"/>
        </w:rPr>
        <w:drawing>
          <wp:inline distT="0" distB="0" distL="0" distR="0" wp14:anchorId="533A851E" wp14:editId="26288069">
            <wp:extent cx="6781800" cy="6019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81800" cy="6019800"/>
                    </a:xfrm>
                    <a:prstGeom prst="rect">
                      <a:avLst/>
                    </a:prstGeom>
                    <a:noFill/>
                    <a:ln>
                      <a:noFill/>
                    </a:ln>
                  </pic:spPr>
                </pic:pic>
              </a:graphicData>
            </a:graphic>
          </wp:inline>
        </w:drawing>
      </w:r>
    </w:p>
    <w:p w14:paraId="6253AEDD" w14:textId="77777777" w:rsidR="00E23639" w:rsidRDefault="00E23639">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14:paraId="3F684401" w14:textId="77777777" w:rsidR="00E23639" w:rsidRDefault="00E23639">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An excellent answer, which clearly described the fact that the lignin 'sticks' the fibres together and keeps them 'parallel'.</w:t>
      </w:r>
    </w:p>
    <w:p w14:paraId="1E05AD89" w14:textId="77777777" w:rsidR="00E23639" w:rsidRDefault="00E23639">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2/2</w:t>
      </w:r>
    </w:p>
    <w:p w14:paraId="5ADF2C12" w14:textId="77777777" w:rsidR="00E23639" w:rsidRDefault="00E23639">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14:paraId="3EAA9D6F" w14:textId="4EBFDB19" w:rsidR="00E23639" w:rsidRDefault="00E23639">
      <w:pPr>
        <w:widowControl w:val="0"/>
        <w:autoSpaceDE w:val="0"/>
        <w:autoSpaceDN w:val="0"/>
        <w:adjustRightInd w:val="0"/>
        <w:spacing w:before="120" w:after="120" w:line="240" w:lineRule="auto"/>
        <w:jc w:val="center"/>
        <w:rPr>
          <w:rFonts w:ascii="Arial" w:hAnsi="Arial" w:cs="Arial"/>
          <w:sz w:val="24"/>
          <w:szCs w:val="24"/>
        </w:rPr>
      </w:pPr>
      <w:r>
        <w:rPr>
          <w:rFonts w:ascii="Arial" w:hAnsi="Arial" w:cs="Arial"/>
          <w:sz w:val="24"/>
          <w:szCs w:val="24"/>
        </w:rPr>
        <w:br/>
      </w:r>
      <w:r w:rsidR="00970091">
        <w:rPr>
          <w:rFonts w:ascii="Arial" w:hAnsi="Arial" w:cs="Arial"/>
          <w:noProof/>
          <w:sz w:val="24"/>
          <w:szCs w:val="24"/>
        </w:rPr>
        <w:drawing>
          <wp:inline distT="0" distB="0" distL="0" distR="0" wp14:anchorId="0711C338" wp14:editId="7D876879">
            <wp:extent cx="6791325" cy="1971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91325" cy="1971675"/>
                    </a:xfrm>
                    <a:prstGeom prst="rect">
                      <a:avLst/>
                    </a:prstGeom>
                    <a:noFill/>
                    <a:ln>
                      <a:noFill/>
                    </a:ln>
                  </pic:spPr>
                </pic:pic>
              </a:graphicData>
            </a:graphic>
          </wp:inline>
        </w:drawing>
      </w:r>
    </w:p>
    <w:p w14:paraId="32667E92" w14:textId="77777777" w:rsidR="00E23639" w:rsidRDefault="00E23639">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14:paraId="21127950" w14:textId="77777777" w:rsidR="00E23639" w:rsidRDefault="00E23639">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response gained the mark for recognising that the lignin holds the fibres together, but failed to refer to them being in a parallel arrangement.</w:t>
      </w:r>
    </w:p>
    <w:p w14:paraId="5CC4B678" w14:textId="77777777" w:rsidR="00E23639" w:rsidRDefault="00E23639">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1/2</w:t>
      </w:r>
    </w:p>
    <w:p w14:paraId="01991395" w14:textId="77777777" w:rsidR="00E23639" w:rsidRDefault="00E23639">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14:paraId="6890E383" w14:textId="4E3CCB8D" w:rsidR="00E23639" w:rsidRDefault="00E23639">
      <w:pPr>
        <w:widowControl w:val="0"/>
        <w:autoSpaceDE w:val="0"/>
        <w:autoSpaceDN w:val="0"/>
        <w:adjustRightInd w:val="0"/>
        <w:spacing w:before="120" w:after="120" w:line="240" w:lineRule="auto"/>
        <w:jc w:val="center"/>
        <w:rPr>
          <w:rFonts w:ascii="Arial" w:hAnsi="Arial" w:cs="Arial"/>
          <w:sz w:val="24"/>
          <w:szCs w:val="24"/>
        </w:rPr>
      </w:pPr>
      <w:r>
        <w:rPr>
          <w:rFonts w:ascii="Arial" w:hAnsi="Arial" w:cs="Arial"/>
          <w:sz w:val="24"/>
          <w:szCs w:val="24"/>
        </w:rPr>
        <w:br/>
      </w:r>
      <w:r w:rsidR="00970091">
        <w:rPr>
          <w:rFonts w:ascii="Arial" w:hAnsi="Arial" w:cs="Arial"/>
          <w:noProof/>
          <w:sz w:val="24"/>
          <w:szCs w:val="24"/>
        </w:rPr>
        <w:drawing>
          <wp:inline distT="0" distB="0" distL="0" distR="0" wp14:anchorId="4F7ADD5C" wp14:editId="4AD45139">
            <wp:extent cx="6772275" cy="1724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2275" cy="1724025"/>
                    </a:xfrm>
                    <a:prstGeom prst="rect">
                      <a:avLst/>
                    </a:prstGeom>
                    <a:noFill/>
                    <a:ln>
                      <a:noFill/>
                    </a:ln>
                  </pic:spPr>
                </pic:pic>
              </a:graphicData>
            </a:graphic>
          </wp:inline>
        </w:drawing>
      </w:r>
    </w:p>
    <w:p w14:paraId="19751520" w14:textId="77777777" w:rsidR="00E23639" w:rsidRDefault="00E23639">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14:paraId="3BB82738" w14:textId="77777777" w:rsidR="00E23639" w:rsidRDefault="00E23639">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response just failed to gain any marks. It referred to the lignin sticking to the fibres, but not to it sticking them together. It then went on to describe the waterproofing property of lignin, which does not provide the fibres with strength and cannot be ascertained from the photographs.</w:t>
      </w:r>
    </w:p>
    <w:p w14:paraId="22C56AD5" w14:textId="77777777" w:rsidR="00E23639" w:rsidRDefault="00E23639">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14:paraId="0AA03EE8" w14:textId="77777777" w:rsidR="00E23639" w:rsidRDefault="00E23639">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br/>
        <w:t> </w:t>
      </w:r>
    </w:p>
    <w:p w14:paraId="4099EF5F" w14:textId="77777777" w:rsidR="00E23639" w:rsidRDefault="00E23639">
      <w:pPr>
        <w:widowControl w:val="0"/>
        <w:autoSpaceDE w:val="0"/>
        <w:autoSpaceDN w:val="0"/>
        <w:adjustRightInd w:val="0"/>
        <w:spacing w:after="0" w:line="240" w:lineRule="auto"/>
        <w:rPr>
          <w:rFonts w:ascii="Arial" w:hAnsi="Arial" w:cs="Arial"/>
          <w:sz w:val="24"/>
          <w:szCs w:val="24"/>
        </w:rPr>
      </w:pPr>
    </w:p>
    <w:p w14:paraId="6C80E5FA" w14:textId="77777777" w:rsidR="00E23639" w:rsidRDefault="00E23639">
      <w:pPr>
        <w:widowControl w:val="0"/>
        <w:autoSpaceDE w:val="0"/>
        <w:autoSpaceDN w:val="0"/>
        <w:adjustRightInd w:val="0"/>
        <w:spacing w:after="0" w:line="240" w:lineRule="auto"/>
        <w:rPr>
          <w:rFonts w:ascii="Arial" w:hAnsi="Arial" w:cs="Arial"/>
          <w:sz w:val="24"/>
          <w:szCs w:val="24"/>
        </w:rPr>
      </w:pPr>
    </w:p>
    <w:p w14:paraId="28039930" w14:textId="77777777" w:rsidR="00E23639" w:rsidRDefault="00E23639">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Q4.</w:t>
      </w:r>
      <w:r>
        <w:rPr>
          <w:rFonts w:ascii="Arial" w:hAnsi="Arial" w:cs="Arial"/>
          <w:b/>
          <w:bCs/>
          <w:sz w:val="24"/>
          <w:szCs w:val="24"/>
        </w:rPr>
        <w:br/>
      </w:r>
      <w:r>
        <w:rPr>
          <w:rFonts w:ascii="Arial" w:hAnsi="Arial" w:cs="Arial"/>
          <w:sz w:val="24"/>
          <w:szCs w:val="24"/>
        </w:rPr>
        <w:t> </w:t>
      </w:r>
    </w:p>
    <w:p w14:paraId="2D189989" w14:textId="77777777" w:rsidR="00E23639" w:rsidRDefault="00E23639">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This question was well answered, with many good descriptions of how the structure of xylem allows the transport of water, had been learnt well. Many referred to the hollow nature of the xylem vessel, with no cytoplasm, the lack of end walls and the presence of pits in the walls.</w:t>
      </w:r>
    </w:p>
    <w:p w14:paraId="23C6E11B" w14:textId="49374C5F" w:rsidR="00E23639" w:rsidRDefault="00970091">
      <w:pPr>
        <w:widowControl w:val="0"/>
        <w:autoSpaceDE w:val="0"/>
        <w:autoSpaceDN w:val="0"/>
        <w:adjustRightInd w:val="0"/>
        <w:spacing w:before="120" w:after="120" w:line="240" w:lineRule="auto"/>
        <w:jc w:val="center"/>
        <w:rPr>
          <w:rFonts w:ascii="Arial" w:hAnsi="Arial" w:cs="Arial"/>
          <w:sz w:val="24"/>
          <w:szCs w:val="24"/>
        </w:rPr>
      </w:pPr>
      <w:r>
        <w:rPr>
          <w:rFonts w:ascii="Arial" w:hAnsi="Arial" w:cs="Arial"/>
          <w:noProof/>
          <w:sz w:val="24"/>
          <w:szCs w:val="24"/>
        </w:rPr>
        <w:lastRenderedPageBreak/>
        <w:drawing>
          <wp:inline distT="0" distB="0" distL="0" distR="0" wp14:anchorId="378AFE18" wp14:editId="4BCE6CF8">
            <wp:extent cx="6810375" cy="3276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10375" cy="3276600"/>
                    </a:xfrm>
                    <a:prstGeom prst="rect">
                      <a:avLst/>
                    </a:prstGeom>
                    <a:noFill/>
                    <a:ln>
                      <a:noFill/>
                    </a:ln>
                  </pic:spPr>
                </pic:pic>
              </a:graphicData>
            </a:graphic>
          </wp:inline>
        </w:drawing>
      </w:r>
    </w:p>
    <w:p w14:paraId="1FB69576" w14:textId="77777777" w:rsidR="00E23639" w:rsidRDefault="00E23639">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14:paraId="3A90A2BD" w14:textId="77777777" w:rsidR="00E23639" w:rsidRDefault="00E23639">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An excellent answer, which referred to hollow tubes, no end walls and pits in the opening sentence.</w:t>
      </w:r>
    </w:p>
    <w:p w14:paraId="59C00274" w14:textId="77777777" w:rsidR="00E23639" w:rsidRDefault="00E23639">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2/2</w:t>
      </w:r>
    </w:p>
    <w:p w14:paraId="362AF528" w14:textId="77777777" w:rsidR="00E23639" w:rsidRDefault="00E23639">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14:paraId="290BD148" w14:textId="4190D8E8" w:rsidR="00E23639" w:rsidRDefault="00E23639">
      <w:pPr>
        <w:widowControl w:val="0"/>
        <w:autoSpaceDE w:val="0"/>
        <w:autoSpaceDN w:val="0"/>
        <w:adjustRightInd w:val="0"/>
        <w:spacing w:before="120" w:after="120" w:line="240" w:lineRule="auto"/>
        <w:jc w:val="center"/>
        <w:rPr>
          <w:rFonts w:ascii="Arial" w:hAnsi="Arial" w:cs="Arial"/>
          <w:sz w:val="24"/>
          <w:szCs w:val="24"/>
        </w:rPr>
      </w:pPr>
      <w:r>
        <w:rPr>
          <w:rFonts w:ascii="Arial" w:hAnsi="Arial" w:cs="Arial"/>
          <w:sz w:val="24"/>
          <w:szCs w:val="24"/>
        </w:rPr>
        <w:br/>
      </w:r>
      <w:r w:rsidR="00970091">
        <w:rPr>
          <w:rFonts w:ascii="Arial" w:hAnsi="Arial" w:cs="Arial"/>
          <w:noProof/>
          <w:sz w:val="24"/>
          <w:szCs w:val="24"/>
        </w:rPr>
        <w:drawing>
          <wp:inline distT="0" distB="0" distL="0" distR="0" wp14:anchorId="6A42B93B" wp14:editId="56562330">
            <wp:extent cx="6800850" cy="1924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00850" cy="1924050"/>
                    </a:xfrm>
                    <a:prstGeom prst="rect">
                      <a:avLst/>
                    </a:prstGeom>
                    <a:noFill/>
                    <a:ln>
                      <a:noFill/>
                    </a:ln>
                  </pic:spPr>
                </pic:pic>
              </a:graphicData>
            </a:graphic>
          </wp:inline>
        </w:drawing>
      </w:r>
    </w:p>
    <w:p w14:paraId="45687127" w14:textId="77777777" w:rsidR="00E23639" w:rsidRDefault="00E23639">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14:paraId="52C9AF45" w14:textId="77777777" w:rsidR="00E23639" w:rsidRDefault="00E23639">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If this answer referred to lignin making the walls of the xylem impermeable to water - instead of just stating that xylem vessels are insoluble - it would have gained 1 mark.</w:t>
      </w:r>
    </w:p>
    <w:p w14:paraId="1E55DC8F" w14:textId="77777777" w:rsidR="00E23639" w:rsidRDefault="00E23639">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0/2</w:t>
      </w:r>
    </w:p>
    <w:p w14:paraId="5EFB2267" w14:textId="77777777" w:rsidR="00E23639" w:rsidRDefault="00E23639">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14:paraId="6363BC0E" w14:textId="77777777" w:rsidR="00E23639" w:rsidRDefault="00E23639">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br/>
        <w:t> </w:t>
      </w:r>
    </w:p>
    <w:p w14:paraId="043261D8" w14:textId="77777777" w:rsidR="00E23639" w:rsidRDefault="00E23639">
      <w:pPr>
        <w:widowControl w:val="0"/>
        <w:autoSpaceDE w:val="0"/>
        <w:autoSpaceDN w:val="0"/>
        <w:adjustRightInd w:val="0"/>
        <w:spacing w:after="0" w:line="240" w:lineRule="auto"/>
        <w:rPr>
          <w:rFonts w:ascii="Arial" w:hAnsi="Arial" w:cs="Arial"/>
          <w:sz w:val="24"/>
          <w:szCs w:val="24"/>
        </w:rPr>
      </w:pPr>
    </w:p>
    <w:p w14:paraId="1BE05F82" w14:textId="77777777" w:rsidR="00E23639" w:rsidRDefault="00E23639">
      <w:pPr>
        <w:widowControl w:val="0"/>
        <w:autoSpaceDE w:val="0"/>
        <w:autoSpaceDN w:val="0"/>
        <w:adjustRightInd w:val="0"/>
        <w:spacing w:after="0" w:line="240" w:lineRule="auto"/>
        <w:rPr>
          <w:rFonts w:ascii="Arial" w:hAnsi="Arial" w:cs="Arial"/>
          <w:sz w:val="24"/>
          <w:szCs w:val="24"/>
        </w:rPr>
      </w:pPr>
    </w:p>
    <w:p w14:paraId="09BCAF02" w14:textId="77777777" w:rsidR="00E23639" w:rsidRDefault="00E23639">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Q5.</w:t>
      </w:r>
      <w:r>
        <w:rPr>
          <w:rFonts w:ascii="Arial" w:hAnsi="Arial" w:cs="Arial"/>
          <w:b/>
          <w:bCs/>
          <w:sz w:val="24"/>
          <w:szCs w:val="24"/>
        </w:rPr>
        <w:br/>
      </w:r>
      <w:r>
        <w:rPr>
          <w:rFonts w:ascii="Arial" w:hAnsi="Arial" w:cs="Arial"/>
          <w:sz w:val="24"/>
          <w:szCs w:val="24"/>
        </w:rPr>
        <w:t>No Examiner's Report available for this question</w:t>
      </w:r>
    </w:p>
    <w:p w14:paraId="26929CB8" w14:textId="77777777" w:rsidR="00E23639" w:rsidRDefault="00E23639">
      <w:pPr>
        <w:widowControl w:val="0"/>
        <w:autoSpaceDE w:val="0"/>
        <w:autoSpaceDN w:val="0"/>
        <w:adjustRightInd w:val="0"/>
        <w:spacing w:after="0" w:line="240" w:lineRule="auto"/>
        <w:rPr>
          <w:rFonts w:ascii="Arial" w:hAnsi="Arial" w:cs="Arial"/>
          <w:sz w:val="24"/>
          <w:szCs w:val="24"/>
        </w:rPr>
      </w:pPr>
    </w:p>
    <w:p w14:paraId="61931323" w14:textId="77777777" w:rsidR="00E23639" w:rsidRDefault="00E23639">
      <w:pPr>
        <w:widowControl w:val="0"/>
        <w:autoSpaceDE w:val="0"/>
        <w:autoSpaceDN w:val="0"/>
        <w:adjustRightInd w:val="0"/>
        <w:spacing w:after="0" w:line="240" w:lineRule="auto"/>
        <w:rPr>
          <w:rFonts w:ascii="Arial" w:hAnsi="Arial" w:cs="Arial"/>
          <w:b/>
          <w:bCs/>
          <w:sz w:val="26"/>
          <w:szCs w:val="26"/>
        </w:rPr>
      </w:pPr>
      <w:r>
        <w:rPr>
          <w:rFonts w:ascii="Arial" w:hAnsi="Arial" w:cs="Arial"/>
          <w:sz w:val="24"/>
          <w:szCs w:val="24"/>
        </w:rPr>
        <w:br w:type="page"/>
      </w:r>
      <w:r>
        <w:rPr>
          <w:rFonts w:ascii="Arial" w:hAnsi="Arial" w:cs="Arial"/>
          <w:b/>
          <w:bCs/>
          <w:sz w:val="26"/>
          <w:szCs w:val="26"/>
          <w:u w:val="single"/>
        </w:rPr>
        <w:lastRenderedPageBreak/>
        <w:t>Mark Scheme</w:t>
      </w:r>
    </w:p>
    <w:p w14:paraId="62520CD0"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14:paraId="00C2855F" w14:textId="4D82E0A7" w:rsidR="00E23639" w:rsidRDefault="00970091">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1CC8F676" wp14:editId="29A8D868">
            <wp:extent cx="6677025" cy="2105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77025" cy="2105025"/>
                    </a:xfrm>
                    <a:prstGeom prst="rect">
                      <a:avLst/>
                    </a:prstGeom>
                    <a:noFill/>
                    <a:ln>
                      <a:noFill/>
                    </a:ln>
                  </pic:spPr>
                </pic:pic>
              </a:graphicData>
            </a:graphic>
          </wp:inline>
        </w:drawing>
      </w:r>
    </w:p>
    <w:p w14:paraId="41834003" w14:textId="77777777" w:rsidR="00E23639" w:rsidRDefault="00E23639">
      <w:pPr>
        <w:widowControl w:val="0"/>
        <w:autoSpaceDE w:val="0"/>
        <w:autoSpaceDN w:val="0"/>
        <w:adjustRightInd w:val="0"/>
        <w:spacing w:after="0" w:line="240" w:lineRule="auto"/>
        <w:rPr>
          <w:rFonts w:ascii="Arial" w:hAnsi="Arial" w:cs="Arial"/>
        </w:rPr>
      </w:pPr>
    </w:p>
    <w:p w14:paraId="633B9D43" w14:textId="77777777" w:rsidR="00E23639" w:rsidRDefault="00E23639">
      <w:pPr>
        <w:widowControl w:val="0"/>
        <w:autoSpaceDE w:val="0"/>
        <w:autoSpaceDN w:val="0"/>
        <w:adjustRightInd w:val="0"/>
        <w:spacing w:after="0" w:line="240" w:lineRule="auto"/>
        <w:rPr>
          <w:rFonts w:ascii="Arial" w:hAnsi="Arial" w:cs="Arial"/>
        </w:rPr>
      </w:pPr>
    </w:p>
    <w:p w14:paraId="010D0768"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14:paraId="6BE1E21E" w14:textId="590E393B" w:rsidR="00E23639" w:rsidRDefault="00970091">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64A3C12A" wp14:editId="610D5F4F">
            <wp:extent cx="6429375" cy="472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9375" cy="4724400"/>
                    </a:xfrm>
                    <a:prstGeom prst="rect">
                      <a:avLst/>
                    </a:prstGeom>
                    <a:noFill/>
                    <a:ln>
                      <a:noFill/>
                    </a:ln>
                  </pic:spPr>
                </pic:pic>
              </a:graphicData>
            </a:graphic>
          </wp:inline>
        </w:drawing>
      </w:r>
    </w:p>
    <w:p w14:paraId="53AC81B9" w14:textId="77777777" w:rsidR="00E23639" w:rsidRDefault="00E23639">
      <w:pPr>
        <w:widowControl w:val="0"/>
        <w:autoSpaceDE w:val="0"/>
        <w:autoSpaceDN w:val="0"/>
        <w:adjustRightInd w:val="0"/>
        <w:spacing w:before="120" w:after="120" w:line="240" w:lineRule="auto"/>
        <w:rPr>
          <w:rFonts w:ascii="Arial" w:hAnsi="Arial" w:cs="Arial"/>
        </w:rPr>
      </w:pPr>
      <w:r>
        <w:rPr>
          <w:rFonts w:ascii="Arial" w:hAnsi="Arial" w:cs="Arial"/>
        </w:rPr>
        <w:t> </w:t>
      </w:r>
    </w:p>
    <w:p w14:paraId="1BF98015" w14:textId="77777777" w:rsidR="00E23639" w:rsidRDefault="00E23639">
      <w:pPr>
        <w:widowControl w:val="0"/>
        <w:autoSpaceDE w:val="0"/>
        <w:autoSpaceDN w:val="0"/>
        <w:adjustRightInd w:val="0"/>
        <w:spacing w:after="0" w:line="240" w:lineRule="auto"/>
        <w:rPr>
          <w:rFonts w:ascii="Arial" w:hAnsi="Arial" w:cs="Arial"/>
        </w:rPr>
      </w:pPr>
    </w:p>
    <w:p w14:paraId="4DB3725B" w14:textId="77777777" w:rsidR="00E23639" w:rsidRDefault="00E23639">
      <w:pPr>
        <w:widowControl w:val="0"/>
        <w:autoSpaceDE w:val="0"/>
        <w:autoSpaceDN w:val="0"/>
        <w:adjustRightInd w:val="0"/>
        <w:spacing w:after="0" w:line="240" w:lineRule="auto"/>
        <w:rPr>
          <w:rFonts w:ascii="Arial" w:hAnsi="Arial" w:cs="Arial"/>
        </w:rPr>
      </w:pPr>
    </w:p>
    <w:p w14:paraId="7836E6E5"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p>
    <w:p w14:paraId="6D44D739" w14:textId="5E85BABF" w:rsidR="00E23639" w:rsidRDefault="00970091">
      <w:pPr>
        <w:widowControl w:val="0"/>
        <w:autoSpaceDE w:val="0"/>
        <w:autoSpaceDN w:val="0"/>
        <w:adjustRightInd w:val="0"/>
        <w:spacing w:before="120" w:after="120" w:line="240" w:lineRule="auto"/>
        <w:rPr>
          <w:rFonts w:ascii="Arial" w:hAnsi="Arial" w:cs="Arial"/>
        </w:rPr>
      </w:pPr>
      <w:r>
        <w:rPr>
          <w:rFonts w:ascii="Arial" w:hAnsi="Arial" w:cs="Arial"/>
          <w:noProof/>
        </w:rPr>
        <w:lastRenderedPageBreak/>
        <w:drawing>
          <wp:inline distT="0" distB="0" distL="0" distR="0" wp14:anchorId="79366037" wp14:editId="77E31ABD">
            <wp:extent cx="5495925" cy="5791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5925" cy="5791200"/>
                    </a:xfrm>
                    <a:prstGeom prst="rect">
                      <a:avLst/>
                    </a:prstGeom>
                    <a:noFill/>
                    <a:ln>
                      <a:noFill/>
                    </a:ln>
                  </pic:spPr>
                </pic:pic>
              </a:graphicData>
            </a:graphic>
          </wp:inline>
        </w:drawing>
      </w:r>
    </w:p>
    <w:p w14:paraId="0501A59D" w14:textId="77777777" w:rsidR="00E23639" w:rsidRDefault="00E23639">
      <w:pPr>
        <w:widowControl w:val="0"/>
        <w:autoSpaceDE w:val="0"/>
        <w:autoSpaceDN w:val="0"/>
        <w:adjustRightInd w:val="0"/>
        <w:spacing w:after="0" w:line="240" w:lineRule="auto"/>
        <w:rPr>
          <w:rFonts w:ascii="Arial" w:hAnsi="Arial" w:cs="Arial"/>
        </w:rPr>
      </w:pPr>
    </w:p>
    <w:p w14:paraId="2B3B2DE9" w14:textId="77777777" w:rsidR="00E23639" w:rsidRDefault="00E23639">
      <w:pPr>
        <w:widowControl w:val="0"/>
        <w:autoSpaceDE w:val="0"/>
        <w:autoSpaceDN w:val="0"/>
        <w:adjustRightInd w:val="0"/>
        <w:spacing w:after="0" w:line="240" w:lineRule="auto"/>
        <w:rPr>
          <w:rFonts w:ascii="Arial" w:hAnsi="Arial" w:cs="Arial"/>
        </w:rPr>
      </w:pPr>
    </w:p>
    <w:p w14:paraId="185D0E20"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p>
    <w:p w14:paraId="44F3AA3B" w14:textId="6DF4EB19" w:rsidR="00E23639" w:rsidRDefault="00970091">
      <w:pPr>
        <w:widowControl w:val="0"/>
        <w:autoSpaceDE w:val="0"/>
        <w:autoSpaceDN w:val="0"/>
        <w:adjustRightInd w:val="0"/>
        <w:spacing w:before="120" w:after="120" w:line="240" w:lineRule="auto"/>
        <w:rPr>
          <w:rFonts w:ascii="Arial" w:hAnsi="Arial" w:cs="Arial"/>
        </w:rPr>
      </w:pPr>
      <w:r>
        <w:rPr>
          <w:rFonts w:ascii="Arial" w:hAnsi="Arial" w:cs="Arial"/>
          <w:noProof/>
        </w:rPr>
        <w:lastRenderedPageBreak/>
        <w:drawing>
          <wp:inline distT="0" distB="0" distL="0" distR="0" wp14:anchorId="361616C4" wp14:editId="7AAA2FB3">
            <wp:extent cx="5476875" cy="4133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4133850"/>
                    </a:xfrm>
                    <a:prstGeom prst="rect">
                      <a:avLst/>
                    </a:prstGeom>
                    <a:noFill/>
                    <a:ln>
                      <a:noFill/>
                    </a:ln>
                  </pic:spPr>
                </pic:pic>
              </a:graphicData>
            </a:graphic>
          </wp:inline>
        </w:drawing>
      </w:r>
    </w:p>
    <w:p w14:paraId="52D673A5" w14:textId="77777777" w:rsidR="00E23639" w:rsidRDefault="00E23639">
      <w:pPr>
        <w:widowControl w:val="0"/>
        <w:autoSpaceDE w:val="0"/>
        <w:autoSpaceDN w:val="0"/>
        <w:adjustRightInd w:val="0"/>
        <w:spacing w:after="0" w:line="240" w:lineRule="auto"/>
        <w:rPr>
          <w:rFonts w:ascii="Arial" w:hAnsi="Arial" w:cs="Arial"/>
        </w:rPr>
      </w:pPr>
    </w:p>
    <w:p w14:paraId="081F7575" w14:textId="77777777" w:rsidR="00E23639" w:rsidRDefault="00E23639">
      <w:pPr>
        <w:widowControl w:val="0"/>
        <w:autoSpaceDE w:val="0"/>
        <w:autoSpaceDN w:val="0"/>
        <w:adjustRightInd w:val="0"/>
        <w:spacing w:after="0" w:line="240" w:lineRule="auto"/>
        <w:rPr>
          <w:rFonts w:ascii="Arial" w:hAnsi="Arial" w:cs="Arial"/>
        </w:rPr>
      </w:pPr>
    </w:p>
    <w:p w14:paraId="39E9CE4A" w14:textId="77777777" w:rsidR="00E23639" w:rsidRDefault="00E23639">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 </w:t>
      </w:r>
    </w:p>
    <w:p w14:paraId="599BBCFB" w14:textId="102300D7" w:rsidR="00E23639" w:rsidRDefault="00970091">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08742F8E" wp14:editId="68C2B191">
            <wp:extent cx="6724650" cy="3638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24650" cy="3638550"/>
                    </a:xfrm>
                    <a:prstGeom prst="rect">
                      <a:avLst/>
                    </a:prstGeom>
                    <a:noFill/>
                    <a:ln>
                      <a:noFill/>
                    </a:ln>
                  </pic:spPr>
                </pic:pic>
              </a:graphicData>
            </a:graphic>
          </wp:inline>
        </w:drawing>
      </w:r>
    </w:p>
    <w:p w14:paraId="46ADC9B1" w14:textId="77777777" w:rsidR="00E23639" w:rsidRDefault="00E23639">
      <w:pPr>
        <w:widowControl w:val="0"/>
        <w:autoSpaceDE w:val="0"/>
        <w:autoSpaceDN w:val="0"/>
        <w:adjustRightInd w:val="0"/>
        <w:spacing w:after="0" w:line="240" w:lineRule="auto"/>
        <w:rPr>
          <w:rFonts w:ascii="Arial" w:hAnsi="Arial" w:cs="Arial"/>
        </w:rPr>
      </w:pPr>
    </w:p>
    <w:p w14:paraId="141F6358" w14:textId="77777777" w:rsidR="00E23639" w:rsidRDefault="00E23639">
      <w:pPr>
        <w:widowControl w:val="0"/>
        <w:autoSpaceDE w:val="0"/>
        <w:autoSpaceDN w:val="0"/>
        <w:adjustRightInd w:val="0"/>
        <w:spacing w:after="0" w:line="240" w:lineRule="auto"/>
        <w:rPr>
          <w:rFonts w:ascii="Arial" w:hAnsi="Arial" w:cs="Arial"/>
        </w:rPr>
      </w:pPr>
    </w:p>
    <w:sectPr w:rsidR="00E23639">
      <w:pgSz w:w="11907" w:h="16839"/>
      <w:pgMar w:top="900" w:right="800" w:bottom="900" w:left="800" w:header="720" w:footer="720" w:gutter="0"/>
      <w:pgNumType w:start="1"/>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C1A"/>
    <w:rsid w:val="00647C1A"/>
    <w:rsid w:val="007C4ACF"/>
    <w:rsid w:val="00970091"/>
    <w:rsid w:val="00E236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3B4929D"/>
  <w14:defaultImageDpi w14:val="0"/>
  <w15:docId w15:val="{E2B431A8-C60C-4FE3-8CCE-5CEDD20A8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4A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7C4AC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D412C79FB98644994E55373C7FE2A1" ma:contentTypeVersion="14" ma:contentTypeDescription="Create a new document." ma:contentTypeScope="" ma:versionID="54272c889c8760c23435db61b6f95e61">
  <xsd:schema xmlns:xsd="http://www.w3.org/2001/XMLSchema" xmlns:xs="http://www.w3.org/2001/XMLSchema" xmlns:p="http://schemas.microsoft.com/office/2006/metadata/properties" xmlns:ns3="b6735dc7-0fd2-4f5b-818c-0cdb3da7db52" xmlns:ns4="b501ebbf-5ba2-4e8b-9713-2e55ca4c9e1a" targetNamespace="http://schemas.microsoft.com/office/2006/metadata/properties" ma:root="true" ma:fieldsID="1bd9c876f4330e0326f64fe7cbcf2d59" ns3:_="" ns4:_="">
    <xsd:import namespace="b6735dc7-0fd2-4f5b-818c-0cdb3da7db52"/>
    <xsd:import namespace="b501ebbf-5ba2-4e8b-9713-2e55ca4c9e1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735dc7-0fd2-4f5b-818c-0cdb3da7db5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01ebbf-5ba2-4e8b-9713-2e55ca4c9e1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F57C9C-7F9C-4E53-8C1A-F15227B68D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735dc7-0fd2-4f5b-818c-0cdb3da7db52"/>
    <ds:schemaRef ds:uri="b501ebbf-5ba2-4e8b-9713-2e55ca4c9e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FF559F-7058-440E-BDF6-7414D0DB6152}">
  <ds:schemaRefs>
    <ds:schemaRef ds:uri="http://schemas.microsoft.com/sharepoint/v3/contenttype/forms"/>
  </ds:schemaRefs>
</ds:datastoreItem>
</file>

<file path=customXml/itemProps3.xml><?xml version="1.0" encoding="utf-8"?>
<ds:datastoreItem xmlns:ds="http://schemas.openxmlformats.org/officeDocument/2006/customXml" ds:itemID="{22584D7D-C50B-44CE-A177-F0231CF4146D}">
  <ds:schemaRefs>
    <ds:schemaRef ds:uri="b501ebbf-5ba2-4e8b-9713-2e55ca4c9e1a"/>
    <ds:schemaRef ds:uri="http://purl.org/dc/dcmitype/"/>
    <ds:schemaRef ds:uri="b6735dc7-0fd2-4f5b-818c-0cdb3da7db52"/>
    <ds:schemaRef ds:uri="http://purl.org/dc/terms/"/>
    <ds:schemaRef ds:uri="http://schemas.openxmlformats.org/package/2006/metadata/core-properties"/>
    <ds:schemaRef ds:uri="http://schemas.microsoft.com/office/2006/documentManagement/types"/>
    <ds:schemaRef ds:uri="http://www.w3.org/XML/1998/namespace"/>
    <ds:schemaRef ds:uri="http://purl.org/dc/elements/1.1/"/>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1615</Words>
  <Characters>9206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Newton</dc:creator>
  <cp:keywords/>
  <dc:description/>
  <cp:lastModifiedBy>Sara Newton</cp:lastModifiedBy>
  <cp:revision>2</cp:revision>
  <cp:lastPrinted>2017-12-09T15:35:00Z</cp:lastPrinted>
  <dcterms:created xsi:type="dcterms:W3CDTF">2022-05-10T16:50:00Z</dcterms:created>
  <dcterms:modified xsi:type="dcterms:W3CDTF">2022-05-10T16:50:00Z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0x01010054D412C79FB98644994E55373C7FE2A1</vt:lpwstr>
  </property>
</Properties>
</file>