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E6A8" w14:textId="77777777" w:rsidR="008A012C" w:rsidRDefault="008A012C" w:rsidP="008A012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040EBA43" w14:textId="4274A4CA" w:rsidR="008A012C" w:rsidRDefault="008A012C" w:rsidP="008A012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Amines &amp; Amino acids &amp; </w:t>
      </w:r>
      <w:r>
        <w:rPr>
          <w:b/>
          <w:bCs/>
          <w:sz w:val="52"/>
          <w:szCs w:val="52"/>
        </w:rPr>
        <w:br/>
        <w:t>Polymers &amp; DNA</w:t>
      </w:r>
    </w:p>
    <w:p w14:paraId="440C604D" w14:textId="3F6D3071" w:rsidR="008A012C" w:rsidRPr="000C19CF" w:rsidRDefault="008A012C" w:rsidP="008A012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0C7827">
        <w:rPr>
          <w:b/>
          <w:bCs/>
          <w:sz w:val="52"/>
          <w:szCs w:val="52"/>
        </w:rPr>
        <w:t>PPQ</w:t>
      </w:r>
    </w:p>
    <w:bookmarkEnd w:id="0"/>
    <w:p w14:paraId="29D73A26" w14:textId="6A9A9E24" w:rsidR="008A012C" w:rsidRDefault="008A012C" w:rsidP="008A012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51</w:t>
      </w:r>
      <w:r w:rsidRPr="003F1212">
        <w:rPr>
          <w:sz w:val="28"/>
          <w:szCs w:val="28"/>
        </w:rPr>
        <w:t xml:space="preserve"> marks</w:t>
      </w:r>
    </w:p>
    <w:p w14:paraId="40DE84EB" w14:textId="77777777" w:rsidR="008A012C" w:rsidRDefault="008A012C" w:rsidP="008A012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F57A481" w14:textId="77777777" w:rsidR="008A012C" w:rsidRDefault="008A012C" w:rsidP="008A012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511D97F4" w14:textId="77777777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11D97F5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compound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C=CHCN is used in the formation of acrylic polymers.</w:t>
      </w:r>
    </w:p>
    <w:p w14:paraId="511D97F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Draw the repeating unit of the polymer formed from this compound.</w:t>
      </w:r>
    </w:p>
    <w:p w14:paraId="511D97F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7F9" w14:textId="5A14F763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511D97F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  <w:bookmarkStart w:id="1" w:name="_GoBack"/>
      <w:bookmarkEnd w:id="1"/>
    </w:p>
    <w:p w14:paraId="511D97F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Name the type of polymerisation involved in the formation of this polymer.</w:t>
      </w:r>
    </w:p>
    <w:p w14:paraId="511D97F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7FD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11D97F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When the dipeptide shown below is heated under acidic conditions, a single amino acid is produced.</w:t>
      </w:r>
    </w:p>
    <w:p w14:paraId="511D97F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11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1D995A" wp14:editId="1CD69668">
            <wp:extent cx="1724025" cy="537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81" cy="54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11D980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Name this amino acid.</w:t>
      </w:r>
    </w:p>
    <w:p w14:paraId="511D980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02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Draw the structure of the amino acid species present in the acidic solution.</w:t>
      </w:r>
    </w:p>
    <w:p w14:paraId="511D9803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0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0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0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0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08" w14:textId="1B178647" w:rsidR="005A0254" w:rsidRDefault="000C7827" w:rsidP="000C7827">
      <w:pPr>
        <w:widowControl w:val="0"/>
        <w:tabs>
          <w:tab w:val="left" w:pos="3765"/>
          <w:tab w:val="right" w:pos="992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02A88">
        <w:rPr>
          <w:rFonts w:ascii="Arial" w:hAnsi="Arial" w:cs="Arial"/>
          <w:b/>
          <w:bCs/>
          <w:sz w:val="20"/>
          <w:szCs w:val="20"/>
        </w:rPr>
        <w:t>(2)</w:t>
      </w:r>
    </w:p>
    <w:p w14:paraId="0E588EC3" w14:textId="77777777" w:rsidR="008A012C" w:rsidRDefault="008A012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11D9809" w14:textId="71636CF9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repeating unit of a polyester is shown below.</w:t>
      </w:r>
    </w:p>
    <w:p w14:paraId="511D980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1D995C" wp14:editId="511D995D">
            <wp:extent cx="268605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11D980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Deduce the empirical formula of the repeating unit of this polyester.</w:t>
      </w:r>
    </w:p>
    <w:p w14:paraId="511D980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0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Draw the structure of the acid which could be used in the preparation of this polyester and give the name of this acid.</w:t>
      </w:r>
    </w:p>
    <w:p w14:paraId="511D980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0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1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1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Structure </w:t>
      </w:r>
      <w:r>
        <w:rPr>
          <w:rFonts w:ascii="Arial" w:hAnsi="Arial" w:cs="Arial"/>
        </w:rPr>
        <w:t>______________________________________________________</w:t>
      </w:r>
    </w:p>
    <w:p w14:paraId="511D9812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Name </w:t>
      </w:r>
      <w:r>
        <w:rPr>
          <w:rFonts w:ascii="Arial" w:hAnsi="Arial" w:cs="Arial"/>
        </w:rPr>
        <w:t>________________________________________________________</w:t>
      </w:r>
    </w:p>
    <w:p w14:paraId="511D9813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Give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reason why the polyester is biodegradable.</w:t>
      </w:r>
    </w:p>
    <w:p w14:paraId="511D981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1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16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511D9817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511D9818" w14:textId="77777777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511D9819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Methylamine is a weak </w:t>
      </w:r>
      <w:proofErr w:type="spellStart"/>
      <w:r>
        <w:rPr>
          <w:rFonts w:ascii="Arial" w:hAnsi="Arial" w:cs="Arial"/>
        </w:rPr>
        <w:t>Br</w:t>
      </w:r>
      <w:r>
        <w:rPr>
          <w:rFonts w:ascii="Arial" w:hAnsi="Arial" w:cs="Arial"/>
          <w:sz w:val="24"/>
          <w:szCs w:val="24"/>
        </w:rPr>
        <w:t>ø</w:t>
      </w:r>
      <w:r>
        <w:rPr>
          <w:rFonts w:ascii="Arial" w:hAnsi="Arial" w:cs="Arial"/>
        </w:rPr>
        <w:t>nsted</w:t>
      </w:r>
      <w:proofErr w:type="spellEnd"/>
      <w:r>
        <w:rPr>
          <w:rFonts w:ascii="Arial" w:hAnsi="Arial" w:cs="Arial"/>
        </w:rPr>
        <w:t>-Lowry base and can be used in aqueous solution with one other substance to prepare a basic buffer.</w:t>
      </w:r>
    </w:p>
    <w:p w14:paraId="511D981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Explain the term </w:t>
      </w:r>
      <w:proofErr w:type="spellStart"/>
      <w:r>
        <w:rPr>
          <w:rFonts w:ascii="Arial" w:hAnsi="Arial" w:cs="Arial"/>
          <w:i/>
          <w:iCs/>
        </w:rPr>
        <w:t>Br</w:t>
      </w:r>
      <w:r>
        <w:rPr>
          <w:rFonts w:ascii="Arial" w:hAnsi="Arial" w:cs="Arial"/>
          <w:sz w:val="24"/>
          <w:szCs w:val="24"/>
        </w:rPr>
        <w:t>ø</w:t>
      </w:r>
      <w:r>
        <w:rPr>
          <w:rFonts w:ascii="Arial" w:hAnsi="Arial" w:cs="Arial"/>
          <w:i/>
          <w:iCs/>
        </w:rPr>
        <w:t>nsted</w:t>
      </w:r>
      <w:proofErr w:type="spellEnd"/>
      <w:r>
        <w:rPr>
          <w:rFonts w:ascii="Arial" w:hAnsi="Arial" w:cs="Arial"/>
          <w:i/>
          <w:iCs/>
        </w:rPr>
        <w:t xml:space="preserve">-Lowry base </w:t>
      </w:r>
      <w:r>
        <w:rPr>
          <w:rFonts w:ascii="Arial" w:hAnsi="Arial" w:cs="Arial"/>
        </w:rPr>
        <w:t>and write an equation for the reaction of methylamine with water to produce an alkaline solution.</w:t>
      </w:r>
    </w:p>
    <w:p w14:paraId="511D981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Br</w:t>
      </w:r>
      <w:r>
        <w:rPr>
          <w:rFonts w:ascii="Arial" w:hAnsi="Arial" w:cs="Arial"/>
          <w:i/>
          <w:iCs/>
          <w:sz w:val="24"/>
          <w:szCs w:val="24"/>
        </w:rPr>
        <w:t>ø</w:t>
      </w:r>
      <w:r>
        <w:rPr>
          <w:rFonts w:ascii="Arial" w:hAnsi="Arial" w:cs="Arial"/>
          <w:i/>
          <w:iCs/>
        </w:rPr>
        <w:t>nsted</w:t>
      </w:r>
      <w:proofErr w:type="spellEnd"/>
      <w:r>
        <w:rPr>
          <w:rFonts w:ascii="Arial" w:hAnsi="Arial" w:cs="Arial"/>
          <w:i/>
          <w:iCs/>
        </w:rPr>
        <w:t>-Lowry base</w:t>
      </w:r>
      <w:r>
        <w:rPr>
          <w:rFonts w:ascii="Arial" w:hAnsi="Arial" w:cs="Arial"/>
        </w:rPr>
        <w:t xml:space="preserve"> ____________________________________________</w:t>
      </w:r>
    </w:p>
    <w:p w14:paraId="511D981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Equation</w:t>
      </w:r>
      <w:r>
        <w:rPr>
          <w:rFonts w:ascii="Arial" w:hAnsi="Arial" w:cs="Arial"/>
        </w:rPr>
        <w:t xml:space="preserve"> ______________________________________________________</w:t>
      </w:r>
    </w:p>
    <w:p w14:paraId="511D981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Suggest a substance that could be added to aqueous methylamine to produce a basic buffer.</w:t>
      </w:r>
    </w:p>
    <w:p w14:paraId="511D981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1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Explain how the buffer solution in part (a)(ii) is able to resist a change in pH when a small amount of sodium hydroxide is added.</w:t>
      </w:r>
    </w:p>
    <w:p w14:paraId="511D982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2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22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23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3E23F709" w14:textId="77777777" w:rsidR="00B80312" w:rsidRDefault="00B803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11D9824" w14:textId="67478771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Explain why methylamine is a stronger base than ammonia.</w:t>
      </w:r>
    </w:p>
    <w:p w14:paraId="511D982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2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2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28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11D982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A cation is formed when methylamine reacts with a large excess of bromoethane. Name the mechanism involved in the reaction and draw the structure of the cation formed.</w:t>
      </w:r>
    </w:p>
    <w:p w14:paraId="511D982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Name of mechanism</w:t>
      </w:r>
      <w:r>
        <w:rPr>
          <w:rFonts w:ascii="Arial" w:hAnsi="Arial" w:cs="Arial"/>
        </w:rPr>
        <w:t xml:space="preserve"> __________________________________________________</w:t>
      </w:r>
    </w:p>
    <w:p w14:paraId="511D982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Structure</w:t>
      </w:r>
    </w:p>
    <w:p w14:paraId="511D982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2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2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2F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11D9830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511D9831" w14:textId="77777777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11D9832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amide or peptide link is found in synthetic polyamides and also in naturally</w:t>
      </w:r>
      <w:r>
        <w:rPr>
          <w:rFonts w:ascii="Arial" w:hAnsi="Arial" w:cs="Arial"/>
        </w:rPr>
        <w:br/>
        <w:t>occurring proteins.</w:t>
      </w:r>
    </w:p>
    <w:p w14:paraId="511D9833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Draw the repeating unit of the polyamide formed by the reaction of </w:t>
      </w:r>
      <w:proofErr w:type="spellStart"/>
      <w:r>
        <w:rPr>
          <w:rFonts w:ascii="Arial" w:hAnsi="Arial" w:cs="Arial"/>
        </w:rPr>
        <w:t>propanedioic</w:t>
      </w:r>
      <w:proofErr w:type="spellEnd"/>
      <w:r>
        <w:rPr>
          <w:rFonts w:ascii="Arial" w:hAnsi="Arial" w:cs="Arial"/>
        </w:rPr>
        <w:t xml:space="preserve"> acid with hexane-1,6-diamine.</w:t>
      </w:r>
    </w:p>
    <w:p w14:paraId="511D983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3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3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3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3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3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3A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8F3B5E9" w14:textId="77777777" w:rsidR="00B80312" w:rsidRDefault="00B803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9CC564" w14:textId="77777777" w:rsidR="00B80312" w:rsidRDefault="00B8031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511D983B" w14:textId="14DE2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In terms of the intermolecular forces between the polymer chains, explain why polyamides can be made into fibres suitable for use in sewing and weaving, whereas </w:t>
      </w:r>
      <w:proofErr w:type="spellStart"/>
      <w:r>
        <w:rPr>
          <w:rFonts w:ascii="Arial" w:hAnsi="Arial" w:cs="Arial"/>
        </w:rPr>
        <w:t>polyalkenes</w:t>
      </w:r>
      <w:proofErr w:type="spellEnd"/>
      <w:r>
        <w:rPr>
          <w:rFonts w:ascii="Arial" w:hAnsi="Arial" w:cs="Arial"/>
        </w:rPr>
        <w:t xml:space="preserve"> usually produce fibres that are too weak for this purpose.</w:t>
      </w:r>
    </w:p>
    <w:p w14:paraId="511D983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3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3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3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4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4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42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11D9843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Name and outline a mechanism for the reaction of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COCl with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11D984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Name of mechanism ____________________________________________</w:t>
      </w:r>
    </w:p>
    <w:p w14:paraId="511D984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Mechanism</w:t>
      </w:r>
    </w:p>
    <w:p w14:paraId="511D984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4F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511D985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Give the name of the product containing an amide linkage that is formed in the reaction in part (b)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).</w:t>
      </w:r>
    </w:p>
    <w:p w14:paraId="511D985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52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83C626" w14:textId="77777777" w:rsidR="00B80312" w:rsidRDefault="00B803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963E3A" w14:textId="77777777" w:rsidR="00B80312" w:rsidRDefault="00B803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11D9853" w14:textId="3355687C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dipeptide shown below is formed from two different amino acids.</w:t>
      </w:r>
    </w:p>
    <w:p w14:paraId="511D985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61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1D995E" wp14:editId="511D995F">
            <wp:extent cx="2000250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11D985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Draw the structure of the alternative dipeptide that could be formed by these two amino acids.</w:t>
      </w:r>
    </w:p>
    <w:p w14:paraId="511D985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5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5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5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5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5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5C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1D985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The amino acids serine and aspartic acid are shown below.</w:t>
      </w:r>
    </w:p>
    <w:p w14:paraId="511D985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1D9960" wp14:editId="511D9961">
            <wp:extent cx="2695575" cy="1085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11D985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Give the IUPAC name of serine.</w:t>
      </w:r>
    </w:p>
    <w:p w14:paraId="511D986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61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1D9862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Draw the structure of the species formed when aspartic acid reacts with aqueous sodium hydroxide.</w:t>
      </w:r>
    </w:p>
    <w:p w14:paraId="511D9863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6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6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6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67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87EE52E" w14:textId="77777777" w:rsidR="00B80312" w:rsidRDefault="00B803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FA4380" w14:textId="77777777" w:rsidR="00B80312" w:rsidRDefault="00B8031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511D9868" w14:textId="372B1610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Draw the structure of the species formed when serine reacts with dilute hydrochloric acid.</w:t>
      </w:r>
    </w:p>
    <w:p w14:paraId="511D986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6B" w14:textId="2C70499A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511D986C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1D986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(iv)    Draw the structure of the species formed when serine reacts with an excess of bromomethane.</w:t>
      </w:r>
    </w:p>
    <w:p w14:paraId="511D986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70" w14:textId="332057AE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511D987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72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1D9873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16 marks)</w:t>
      </w:r>
    </w:p>
    <w:p w14:paraId="511D9874" w14:textId="77777777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11D9875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(a)     Synthetic polyamides are produced by the reaction of dicarboxylic acids with compounds such as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N(CH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11D987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Name the compound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N(CH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11D987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7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Give the repeating unit in the polyamide nylon 6,6.</w:t>
      </w:r>
    </w:p>
    <w:p w14:paraId="511D987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7A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11D987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Synthetic polyamides have structures similar to those found in proteins.</w:t>
      </w:r>
    </w:p>
    <w:p w14:paraId="511D987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Draw the structure of 2-aminopropanoic acid.</w:t>
      </w:r>
    </w:p>
    <w:p w14:paraId="511D987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7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7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8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8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Draw the organic product formed by the condensation of two molecules of 2-aminopropanoic acid.</w:t>
      </w:r>
    </w:p>
    <w:p w14:paraId="511D9882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83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8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8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D9886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DCD76B0" w14:textId="77777777" w:rsidR="00B80312" w:rsidRDefault="00B803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11D9887" w14:textId="6AC4751B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Compounds like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N(CH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are also used to make ionic compounds such as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, shown below.</w:t>
      </w:r>
    </w:p>
    <w:p w14:paraId="511D988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1D9962" wp14:editId="511D9963">
            <wp:extent cx="251460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11D988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belongs to the same type of compound as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N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Br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  <w:sz w:val="20"/>
          <w:szCs w:val="20"/>
          <w:vertAlign w:val="superscript"/>
        </w:rPr>
        <w:br/>
      </w:r>
      <w:r>
        <w:rPr>
          <w:rFonts w:ascii="Arial" w:hAnsi="Arial" w:cs="Arial"/>
        </w:rPr>
        <w:t xml:space="preserve">Name this </w:t>
      </w:r>
      <w:r>
        <w:rPr>
          <w:rFonts w:ascii="Arial" w:hAnsi="Arial" w:cs="Arial"/>
          <w:b/>
          <w:bCs/>
        </w:rPr>
        <w:t>type</w:t>
      </w:r>
      <w:r>
        <w:rPr>
          <w:rFonts w:ascii="Arial" w:hAnsi="Arial" w:cs="Arial"/>
        </w:rPr>
        <w:t xml:space="preserve"> of compound.</w:t>
      </w:r>
    </w:p>
    <w:p w14:paraId="511D988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8B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State a reagent which could produce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from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N(CH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and give a necessary condition to ensure that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is the major product.</w:t>
      </w:r>
    </w:p>
    <w:p w14:paraId="511D988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Reagent </w:t>
      </w:r>
      <w:r>
        <w:rPr>
          <w:rFonts w:ascii="Arial" w:hAnsi="Arial" w:cs="Arial"/>
        </w:rPr>
        <w:t>_______________________________________________________</w:t>
      </w:r>
    </w:p>
    <w:p w14:paraId="511D988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Condition </w:t>
      </w:r>
      <w:r>
        <w:rPr>
          <w:rFonts w:ascii="Arial" w:hAnsi="Arial" w:cs="Arial"/>
        </w:rPr>
        <w:t>______________________________________________________</w:t>
      </w:r>
    </w:p>
    <w:p w14:paraId="511D988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Name the mechanism involved in this reaction to form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511D988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1D9890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511D9891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539C17AE" w14:textId="77777777" w:rsidR="00B80312" w:rsidRDefault="00B8031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11D9892" w14:textId="1E4EE461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511D9893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anticancer drug cisplatin operates by reacting with the guanine in DNA.</w:t>
      </w:r>
    </w:p>
    <w:p w14:paraId="511D989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small part of a single strand of DNA. Some lone pairs are shown.</w:t>
      </w:r>
    </w:p>
    <w:p w14:paraId="511D989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511D989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11D9964" wp14:editId="511D9965">
            <wp:extent cx="2657475" cy="3067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11D989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The DNA chain continues with bonds at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.</w:t>
      </w:r>
    </w:p>
    <w:p w14:paraId="511D989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the name of the sugar molecule that is attached to the bond at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511D989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9A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ED23F63" w14:textId="77777777" w:rsidR="00B80312" w:rsidRDefault="00B803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1D989B" w14:textId="26456220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    Messenger RNA is synthesised in cells in order to transfer information from DNA. The bases in one strand of DNA pair up with the bases used to synthesise RNA.</w:t>
      </w:r>
    </w:p>
    <w:p w14:paraId="511D989C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two bases used in RNA.</w:t>
      </w:r>
    </w:p>
    <w:p w14:paraId="511D989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511D989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11D9966" wp14:editId="511D9967">
            <wp:extent cx="4505325" cy="1933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11D989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which of the bases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forms a pair with guanine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when messenger RNA is synthesised.</w:t>
      </w:r>
      <w:r>
        <w:rPr>
          <w:rFonts w:ascii="Arial" w:hAnsi="Arial" w:cs="Arial"/>
        </w:rPr>
        <w:br/>
        <w:t>Explain how the base that you have chosen forms a base pair with guanine.</w:t>
      </w:r>
    </w:p>
    <w:p w14:paraId="511D98A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2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3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4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8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511D98A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Cisplatin works because one of the atoms on guanine can form a co-ordinate bond with platinum, replacing one of the ammonia or chloride ligands. Another atom on another guanine can also form a co-ordinate bond with the same platinum by replacing another ligand.</w:t>
      </w:r>
    </w:p>
    <w:p w14:paraId="511D98AA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, draw a ring round an atom in guanine that is likely to bond to platinum.</w:t>
      </w:r>
    </w:p>
    <w:p w14:paraId="511D98AB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045D26B" w14:textId="77777777" w:rsidR="00B80312" w:rsidRDefault="00B803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42287B" w14:textId="77777777" w:rsidR="00B80312" w:rsidRDefault="00B803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11D98AC" w14:textId="01A620BA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An adverse effect of cisplatin is that it also prevents normal healthy cells from replicating.</w:t>
      </w:r>
    </w:p>
    <w:p w14:paraId="511D98A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way in which cisplatin can be administered so that this side effect is minimised.</w:t>
      </w:r>
    </w:p>
    <w:p w14:paraId="511D98A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A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B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1D98B1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1D98B2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511D98B3" w14:textId="77777777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11D98B4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drug is designed to simulate one of the following molecules that adsorbs onto the active site of an enzyme.</w:t>
      </w:r>
    </w:p>
    <w:p w14:paraId="511D98B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molecule requires the design of an optically active drug?</w:t>
      </w:r>
    </w:p>
    <w:p w14:paraId="511D98B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  </w:t>
      </w:r>
      <w:r>
        <w:rPr>
          <w:rFonts w:ascii="Arial" w:hAnsi="Arial" w:cs="Arial"/>
          <w:noProof/>
        </w:rPr>
        <w:drawing>
          <wp:inline distT="0" distB="0" distL="0" distR="0" wp14:anchorId="511D9968" wp14:editId="511D9969">
            <wp:extent cx="1057275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               </w:t>
      </w:r>
      <w:r>
        <w:rPr>
          <w:rFonts w:ascii="Arial" w:hAnsi="Arial" w:cs="Arial"/>
          <w:noProof/>
        </w:rPr>
        <w:drawing>
          <wp:inline distT="0" distB="0" distL="0" distR="0" wp14:anchorId="511D996A" wp14:editId="511D996B">
            <wp:extent cx="30480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98B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  </w:t>
      </w:r>
      <w:r>
        <w:rPr>
          <w:rFonts w:ascii="Arial" w:hAnsi="Arial" w:cs="Arial"/>
          <w:noProof/>
        </w:rPr>
        <w:drawing>
          <wp:inline distT="0" distB="0" distL="0" distR="0" wp14:anchorId="511D996C" wp14:editId="511D996D">
            <wp:extent cx="1171575" cy="438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           </w:t>
      </w:r>
      <w:r>
        <w:rPr>
          <w:rFonts w:ascii="Arial" w:hAnsi="Arial" w:cs="Arial"/>
          <w:noProof/>
        </w:rPr>
        <w:drawing>
          <wp:inline distT="0" distB="0" distL="0" distR="0" wp14:anchorId="511D996E" wp14:editId="511D996F">
            <wp:extent cx="304800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98B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  </w:t>
      </w:r>
      <w:r>
        <w:rPr>
          <w:rFonts w:ascii="Arial" w:hAnsi="Arial" w:cs="Arial"/>
          <w:noProof/>
        </w:rPr>
        <w:drawing>
          <wp:inline distT="0" distB="0" distL="0" distR="0" wp14:anchorId="511D9970" wp14:editId="511D9971">
            <wp:extent cx="1181100" cy="447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           </w:t>
      </w:r>
      <w:r>
        <w:rPr>
          <w:rFonts w:ascii="Arial" w:hAnsi="Arial" w:cs="Arial"/>
          <w:noProof/>
        </w:rPr>
        <w:drawing>
          <wp:inline distT="0" distB="0" distL="0" distR="0" wp14:anchorId="511D9972" wp14:editId="511D9973">
            <wp:extent cx="3048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98B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  </w:t>
      </w:r>
      <w:r>
        <w:rPr>
          <w:rFonts w:ascii="Arial" w:hAnsi="Arial" w:cs="Arial"/>
          <w:noProof/>
        </w:rPr>
        <w:drawing>
          <wp:inline distT="0" distB="0" distL="0" distR="0" wp14:anchorId="511D9974" wp14:editId="511D9975">
            <wp:extent cx="1219200" cy="447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          </w:t>
      </w:r>
      <w:r>
        <w:rPr>
          <w:rFonts w:ascii="Arial" w:hAnsi="Arial" w:cs="Arial"/>
          <w:noProof/>
        </w:rPr>
        <w:drawing>
          <wp:inline distT="0" distB="0" distL="0" distR="0" wp14:anchorId="511D9976" wp14:editId="511D9977">
            <wp:extent cx="304800" cy="209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98BA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11D98BB" w14:textId="77777777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511D98BC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Terylene</w:t>
      </w:r>
      <w:proofErr w:type="spellEnd"/>
      <w:r>
        <w:rPr>
          <w:rFonts w:ascii="Arial" w:hAnsi="Arial" w:cs="Arial"/>
        </w:rPr>
        <w:t xml:space="preserve"> is made by reacting benzene-1,4-dicarboxylic acid and ethane-1,2-diol.</w:t>
      </w:r>
    </w:p>
    <w:p w14:paraId="511D98BD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Terylene</w:t>
      </w:r>
      <w:proofErr w:type="spellEnd"/>
      <w:r>
        <w:rPr>
          <w:rFonts w:ascii="Arial" w:hAnsi="Arial" w:cs="Arial"/>
        </w:rPr>
        <w:t xml:space="preserve"> is</w:t>
      </w:r>
    </w:p>
    <w:p w14:paraId="511D98BE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an</w:t>
      </w:r>
      <w:proofErr w:type="gramEnd"/>
      <w:r>
        <w:rPr>
          <w:rFonts w:ascii="Arial" w:hAnsi="Arial" w:cs="Arial"/>
        </w:rPr>
        <w:t xml:space="preserve"> addition polymer.</w:t>
      </w:r>
    </w:p>
    <w:p w14:paraId="511D98BF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a polyamide.</w:t>
      </w:r>
    </w:p>
    <w:p w14:paraId="511D98C0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a polyester.</w:t>
      </w:r>
    </w:p>
    <w:p w14:paraId="511D98C1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a nylon.</w:t>
      </w:r>
    </w:p>
    <w:p w14:paraId="511D98C2" w14:textId="77777777" w:rsidR="005A0254" w:rsidRDefault="00B02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3AA362E" w14:textId="77777777" w:rsidR="00B80312" w:rsidRDefault="00B8031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2EE879BD" w14:textId="77777777" w:rsidR="00B80312" w:rsidRDefault="00B8031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11D98C3" w14:textId="33ED3A75" w:rsidR="005A0254" w:rsidRDefault="00B02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511D98C4" w14:textId="77777777" w:rsidR="005A0254" w:rsidRDefault="00B02A8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correct name for the alkene monomer which forms the polymer shown below is</w:t>
      </w:r>
    </w:p>
    <w:p w14:paraId="511D98C5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4536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 wp14:anchorId="511D9978" wp14:editId="511D9979">
            <wp:extent cx="933450" cy="685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98C6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2-methyl-3-ethylpropene</w:t>
      </w:r>
    </w:p>
    <w:p w14:paraId="511D98C7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2-methylpent-2-ene</w:t>
      </w:r>
    </w:p>
    <w:p w14:paraId="511D98C8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2-methylpent-3-ene</w:t>
      </w:r>
    </w:p>
    <w:p w14:paraId="511D98C9" w14:textId="77777777" w:rsidR="005A0254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4-methylpent-2-ene</w:t>
      </w:r>
    </w:p>
    <w:p w14:paraId="511D9959" w14:textId="43775887" w:rsidR="005A0254" w:rsidRDefault="00B02A88" w:rsidP="008A012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5A0254">
      <w:footerReference w:type="default" r:id="rId1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999C" w14:textId="77777777" w:rsidR="008A012C" w:rsidRDefault="008A012C">
      <w:pPr>
        <w:spacing w:after="0" w:line="240" w:lineRule="auto"/>
      </w:pPr>
      <w:r>
        <w:separator/>
      </w:r>
    </w:p>
  </w:endnote>
  <w:endnote w:type="continuationSeparator" w:id="0">
    <w:p w14:paraId="511D999D" w14:textId="77777777" w:rsidR="008A012C" w:rsidRDefault="008A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511D999F" w14:textId="72E80D66" w:rsidR="008A012C" w:rsidRPr="00217E76" w:rsidRDefault="008A012C" w:rsidP="00217E76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0C7827">
      <w:rPr>
        <w:i/>
        <w:iCs/>
        <w:noProof/>
        <w:szCs w:val="18"/>
      </w:rPr>
      <w:t>Amines &amp; AA &amp; Polymers &amp; DNA revision PPQ</w:t>
    </w:r>
    <w:r w:rsidRPr="0022485F">
      <w:rPr>
        <w:i/>
        <w:iCs/>
        <w:szCs w:val="18"/>
      </w:rPr>
      <w:fldChar w:fldCharType="end"/>
    </w:r>
    <w:r w:rsidR="000C7827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999A" w14:textId="77777777" w:rsidR="008A012C" w:rsidRDefault="008A012C">
      <w:pPr>
        <w:spacing w:after="0" w:line="240" w:lineRule="auto"/>
      </w:pPr>
      <w:r>
        <w:separator/>
      </w:r>
    </w:p>
  </w:footnote>
  <w:footnote w:type="continuationSeparator" w:id="0">
    <w:p w14:paraId="511D999B" w14:textId="77777777" w:rsidR="008A012C" w:rsidRDefault="008A0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39"/>
    <w:rsid w:val="000C7827"/>
    <w:rsid w:val="00217E76"/>
    <w:rsid w:val="005A0254"/>
    <w:rsid w:val="00666939"/>
    <w:rsid w:val="008A012C"/>
    <w:rsid w:val="00B02A88"/>
    <w:rsid w:val="00B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D97F4"/>
  <w14:defaultImageDpi w14:val="0"/>
  <w15:docId w15:val="{001AC354-3454-4696-ADDD-E2897C11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76"/>
  </w:style>
  <w:style w:type="paragraph" w:styleId="Footer">
    <w:name w:val="footer"/>
    <w:basedOn w:val="Normal"/>
    <w:link w:val="FooterChar"/>
    <w:uiPriority w:val="99"/>
    <w:unhideWhenUsed/>
    <w:rsid w:val="0021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76"/>
  </w:style>
  <w:style w:type="paragraph" w:customStyle="1" w:styleId="Normal0">
    <w:name w:val="[Normal]"/>
    <w:rsid w:val="008A01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8A012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1021</Words>
  <Characters>7953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2022-05-11T08:53:00Z</dcterms:created>
  <dcterms:modified xsi:type="dcterms:W3CDTF">2022-05-12T09:24:00Z</dcterms:modified>
</cp:coreProperties>
</file>