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E0A5F" w14:textId="77777777" w:rsidR="00681F44" w:rsidRDefault="005A2D94" w:rsidP="005A2D94">
      <w:pPr>
        <w:jc w:val="center"/>
        <w:rPr>
          <w:b/>
          <w:bCs/>
          <w:sz w:val="32"/>
          <w:szCs w:val="32"/>
          <w:u w:val="single"/>
        </w:rPr>
      </w:pPr>
      <w:r>
        <w:rPr>
          <w:b/>
          <w:bCs/>
          <w:sz w:val="32"/>
          <w:szCs w:val="32"/>
          <w:u w:val="single"/>
        </w:rPr>
        <w:t>The Odyssey – Book 21</w:t>
      </w:r>
    </w:p>
    <w:p w14:paraId="0170B67B" w14:textId="77777777" w:rsidR="005A2D94" w:rsidRDefault="005A2D94" w:rsidP="005A2D94">
      <w:pPr>
        <w:rPr>
          <w:sz w:val="28"/>
          <w:szCs w:val="28"/>
        </w:rPr>
      </w:pPr>
    </w:p>
    <w:p w14:paraId="5C154999" w14:textId="77777777" w:rsidR="005A2D94" w:rsidRDefault="005A2D94" w:rsidP="005A2D94">
      <w:pPr>
        <w:rPr>
          <w:b/>
          <w:sz w:val="28"/>
          <w:szCs w:val="28"/>
        </w:rPr>
      </w:pPr>
      <w:r>
        <w:rPr>
          <w:b/>
          <w:sz w:val="28"/>
          <w:szCs w:val="28"/>
        </w:rPr>
        <w:t>Read lines 1-67</w:t>
      </w:r>
    </w:p>
    <w:p w14:paraId="37B56646" w14:textId="77777777" w:rsidR="005A2D94" w:rsidRDefault="005A2D94" w:rsidP="005A2D94">
      <w:pPr>
        <w:rPr>
          <w:sz w:val="28"/>
          <w:szCs w:val="28"/>
        </w:rPr>
      </w:pPr>
      <w:r>
        <w:rPr>
          <w:sz w:val="28"/>
          <w:szCs w:val="28"/>
        </w:rPr>
        <w:t>The bow itself is the main character of this book. Homer takes his time when dealing with items of significance but none more than this one. Collect quotes to show the bows significance:</w:t>
      </w:r>
    </w:p>
    <w:tbl>
      <w:tblPr>
        <w:tblStyle w:val="TableGrid"/>
        <w:tblW w:w="0" w:type="auto"/>
        <w:tblLook w:val="04A0" w:firstRow="1" w:lastRow="0" w:firstColumn="1" w:lastColumn="0" w:noHBand="0" w:noVBand="1"/>
      </w:tblPr>
      <w:tblGrid>
        <w:gridCol w:w="4258"/>
        <w:gridCol w:w="4258"/>
      </w:tblGrid>
      <w:tr w:rsidR="005A2D94" w14:paraId="775D78EF" w14:textId="77777777" w:rsidTr="005A2D94">
        <w:tc>
          <w:tcPr>
            <w:tcW w:w="4258" w:type="dxa"/>
          </w:tcPr>
          <w:p w14:paraId="45215BC1" w14:textId="77777777" w:rsidR="005A2D94" w:rsidRDefault="005A2D94" w:rsidP="005A2D94">
            <w:pPr>
              <w:rPr>
                <w:sz w:val="28"/>
                <w:szCs w:val="28"/>
              </w:rPr>
            </w:pPr>
            <w:r>
              <w:rPr>
                <w:sz w:val="28"/>
                <w:szCs w:val="28"/>
              </w:rPr>
              <w:t>Quote</w:t>
            </w:r>
          </w:p>
        </w:tc>
        <w:tc>
          <w:tcPr>
            <w:tcW w:w="4258" w:type="dxa"/>
          </w:tcPr>
          <w:p w14:paraId="2BC9CA2A" w14:textId="77777777" w:rsidR="005A2D94" w:rsidRDefault="005A2D94" w:rsidP="005A2D94">
            <w:pPr>
              <w:rPr>
                <w:sz w:val="28"/>
                <w:szCs w:val="28"/>
              </w:rPr>
            </w:pPr>
            <w:r>
              <w:rPr>
                <w:sz w:val="28"/>
                <w:szCs w:val="28"/>
              </w:rPr>
              <w:t>Explanation</w:t>
            </w:r>
          </w:p>
        </w:tc>
      </w:tr>
      <w:tr w:rsidR="005A2D94" w14:paraId="06321243" w14:textId="77777777" w:rsidTr="005A2D94">
        <w:tc>
          <w:tcPr>
            <w:tcW w:w="4258" w:type="dxa"/>
          </w:tcPr>
          <w:p w14:paraId="57F55432" w14:textId="77777777" w:rsidR="005A2D94" w:rsidRDefault="005A2D94" w:rsidP="005A2D94">
            <w:pPr>
              <w:rPr>
                <w:sz w:val="28"/>
                <w:szCs w:val="28"/>
              </w:rPr>
            </w:pPr>
          </w:p>
          <w:p w14:paraId="79ABE73D" w14:textId="77777777" w:rsidR="005A2D94" w:rsidRDefault="005A2D94" w:rsidP="005A2D94">
            <w:pPr>
              <w:rPr>
                <w:sz w:val="28"/>
                <w:szCs w:val="28"/>
              </w:rPr>
            </w:pPr>
          </w:p>
        </w:tc>
        <w:tc>
          <w:tcPr>
            <w:tcW w:w="4258" w:type="dxa"/>
          </w:tcPr>
          <w:p w14:paraId="52D310A3" w14:textId="77777777" w:rsidR="005A2D94" w:rsidRDefault="005A2D94" w:rsidP="005A2D94">
            <w:pPr>
              <w:rPr>
                <w:sz w:val="28"/>
                <w:szCs w:val="28"/>
              </w:rPr>
            </w:pPr>
          </w:p>
        </w:tc>
      </w:tr>
      <w:tr w:rsidR="005A2D94" w14:paraId="6709EB82" w14:textId="77777777" w:rsidTr="005A2D94">
        <w:tc>
          <w:tcPr>
            <w:tcW w:w="4258" w:type="dxa"/>
          </w:tcPr>
          <w:p w14:paraId="49F34E09" w14:textId="77777777" w:rsidR="005A2D94" w:rsidRDefault="005A2D94" w:rsidP="005A2D94">
            <w:pPr>
              <w:rPr>
                <w:sz w:val="28"/>
                <w:szCs w:val="28"/>
              </w:rPr>
            </w:pPr>
          </w:p>
          <w:p w14:paraId="160583DE" w14:textId="77777777" w:rsidR="005A2D94" w:rsidRDefault="005A2D94" w:rsidP="005A2D94">
            <w:pPr>
              <w:rPr>
                <w:sz w:val="28"/>
                <w:szCs w:val="28"/>
              </w:rPr>
            </w:pPr>
          </w:p>
        </w:tc>
        <w:tc>
          <w:tcPr>
            <w:tcW w:w="4258" w:type="dxa"/>
          </w:tcPr>
          <w:p w14:paraId="6CA091E5" w14:textId="77777777" w:rsidR="005A2D94" w:rsidRDefault="005A2D94" w:rsidP="005A2D94">
            <w:pPr>
              <w:rPr>
                <w:sz w:val="28"/>
                <w:szCs w:val="28"/>
              </w:rPr>
            </w:pPr>
          </w:p>
        </w:tc>
      </w:tr>
      <w:tr w:rsidR="005A2D94" w14:paraId="38F00860" w14:textId="77777777" w:rsidTr="005A2D94">
        <w:tc>
          <w:tcPr>
            <w:tcW w:w="4258" w:type="dxa"/>
          </w:tcPr>
          <w:p w14:paraId="029CDB08" w14:textId="77777777" w:rsidR="005A2D94" w:rsidRDefault="005A2D94" w:rsidP="005A2D94">
            <w:pPr>
              <w:rPr>
                <w:sz w:val="28"/>
                <w:szCs w:val="28"/>
              </w:rPr>
            </w:pPr>
          </w:p>
          <w:p w14:paraId="568B7E99" w14:textId="77777777" w:rsidR="005A2D94" w:rsidRDefault="005A2D94" w:rsidP="005A2D94">
            <w:pPr>
              <w:rPr>
                <w:sz w:val="28"/>
                <w:szCs w:val="28"/>
              </w:rPr>
            </w:pPr>
          </w:p>
        </w:tc>
        <w:tc>
          <w:tcPr>
            <w:tcW w:w="4258" w:type="dxa"/>
          </w:tcPr>
          <w:p w14:paraId="4084925E" w14:textId="77777777" w:rsidR="005A2D94" w:rsidRDefault="005A2D94" w:rsidP="005A2D94">
            <w:pPr>
              <w:rPr>
                <w:sz w:val="28"/>
                <w:szCs w:val="28"/>
              </w:rPr>
            </w:pPr>
          </w:p>
        </w:tc>
      </w:tr>
      <w:tr w:rsidR="005A2D94" w14:paraId="189897F8" w14:textId="77777777" w:rsidTr="005A2D94">
        <w:tc>
          <w:tcPr>
            <w:tcW w:w="4258" w:type="dxa"/>
          </w:tcPr>
          <w:p w14:paraId="6B7E17C0" w14:textId="77777777" w:rsidR="005A2D94" w:rsidRDefault="005A2D94" w:rsidP="005A2D94">
            <w:pPr>
              <w:rPr>
                <w:sz w:val="28"/>
                <w:szCs w:val="28"/>
              </w:rPr>
            </w:pPr>
          </w:p>
          <w:p w14:paraId="5F620886" w14:textId="77777777" w:rsidR="005A2D94" w:rsidRDefault="005A2D94" w:rsidP="005A2D94">
            <w:pPr>
              <w:rPr>
                <w:sz w:val="28"/>
                <w:szCs w:val="28"/>
              </w:rPr>
            </w:pPr>
          </w:p>
        </w:tc>
        <w:tc>
          <w:tcPr>
            <w:tcW w:w="4258" w:type="dxa"/>
          </w:tcPr>
          <w:p w14:paraId="4EEDEC8C" w14:textId="77777777" w:rsidR="005A2D94" w:rsidRDefault="005A2D94" w:rsidP="005A2D94">
            <w:pPr>
              <w:rPr>
                <w:sz w:val="28"/>
                <w:szCs w:val="28"/>
              </w:rPr>
            </w:pPr>
          </w:p>
        </w:tc>
      </w:tr>
      <w:tr w:rsidR="005A2D94" w14:paraId="51EC10A0" w14:textId="77777777" w:rsidTr="005A2D94">
        <w:tc>
          <w:tcPr>
            <w:tcW w:w="4258" w:type="dxa"/>
          </w:tcPr>
          <w:p w14:paraId="310AC828" w14:textId="77777777" w:rsidR="005A2D94" w:rsidRDefault="005A2D94" w:rsidP="005A2D94">
            <w:pPr>
              <w:rPr>
                <w:sz w:val="28"/>
                <w:szCs w:val="28"/>
              </w:rPr>
            </w:pPr>
          </w:p>
          <w:p w14:paraId="05AD6FD1" w14:textId="77777777" w:rsidR="005A2D94" w:rsidRDefault="005A2D94" w:rsidP="005A2D94">
            <w:pPr>
              <w:rPr>
                <w:sz w:val="28"/>
                <w:szCs w:val="28"/>
              </w:rPr>
            </w:pPr>
          </w:p>
        </w:tc>
        <w:tc>
          <w:tcPr>
            <w:tcW w:w="4258" w:type="dxa"/>
          </w:tcPr>
          <w:p w14:paraId="69A74AC3" w14:textId="77777777" w:rsidR="005A2D94" w:rsidRDefault="005A2D94" w:rsidP="005A2D94">
            <w:pPr>
              <w:rPr>
                <w:sz w:val="28"/>
                <w:szCs w:val="28"/>
              </w:rPr>
            </w:pPr>
          </w:p>
        </w:tc>
      </w:tr>
      <w:tr w:rsidR="005A2D94" w14:paraId="5682DF76" w14:textId="77777777" w:rsidTr="005A2D94">
        <w:tc>
          <w:tcPr>
            <w:tcW w:w="4258" w:type="dxa"/>
          </w:tcPr>
          <w:p w14:paraId="6846B8A4" w14:textId="77777777" w:rsidR="005A2D94" w:rsidRDefault="005A2D94" w:rsidP="005A2D94">
            <w:pPr>
              <w:rPr>
                <w:sz w:val="28"/>
                <w:szCs w:val="28"/>
              </w:rPr>
            </w:pPr>
          </w:p>
          <w:p w14:paraId="7C2668B4" w14:textId="77777777" w:rsidR="005A2D94" w:rsidRDefault="005A2D94" w:rsidP="005A2D94">
            <w:pPr>
              <w:rPr>
                <w:sz w:val="28"/>
                <w:szCs w:val="28"/>
              </w:rPr>
            </w:pPr>
          </w:p>
        </w:tc>
        <w:tc>
          <w:tcPr>
            <w:tcW w:w="4258" w:type="dxa"/>
          </w:tcPr>
          <w:p w14:paraId="688BCEA1" w14:textId="77777777" w:rsidR="005A2D94" w:rsidRDefault="005A2D94" w:rsidP="005A2D94">
            <w:pPr>
              <w:rPr>
                <w:sz w:val="28"/>
                <w:szCs w:val="28"/>
              </w:rPr>
            </w:pPr>
          </w:p>
        </w:tc>
      </w:tr>
      <w:tr w:rsidR="005A2D94" w14:paraId="325EFFC3" w14:textId="77777777" w:rsidTr="005A2D94">
        <w:tc>
          <w:tcPr>
            <w:tcW w:w="4258" w:type="dxa"/>
          </w:tcPr>
          <w:p w14:paraId="75C39E10" w14:textId="77777777" w:rsidR="005A2D94" w:rsidRDefault="005A2D94" w:rsidP="005A2D94">
            <w:pPr>
              <w:rPr>
                <w:sz w:val="28"/>
                <w:szCs w:val="28"/>
              </w:rPr>
            </w:pPr>
          </w:p>
          <w:p w14:paraId="6C93B0BD" w14:textId="77777777" w:rsidR="005A2D94" w:rsidRDefault="005A2D94" w:rsidP="005A2D94">
            <w:pPr>
              <w:rPr>
                <w:sz w:val="28"/>
                <w:szCs w:val="28"/>
              </w:rPr>
            </w:pPr>
          </w:p>
        </w:tc>
        <w:tc>
          <w:tcPr>
            <w:tcW w:w="4258" w:type="dxa"/>
          </w:tcPr>
          <w:p w14:paraId="78F03645" w14:textId="77777777" w:rsidR="005A2D94" w:rsidRDefault="005A2D94" w:rsidP="005A2D94">
            <w:pPr>
              <w:rPr>
                <w:sz w:val="28"/>
                <w:szCs w:val="28"/>
              </w:rPr>
            </w:pPr>
          </w:p>
        </w:tc>
      </w:tr>
      <w:tr w:rsidR="005A2D94" w14:paraId="5AEB7264" w14:textId="77777777" w:rsidTr="005A2D94">
        <w:tc>
          <w:tcPr>
            <w:tcW w:w="4258" w:type="dxa"/>
          </w:tcPr>
          <w:p w14:paraId="018697B6" w14:textId="77777777" w:rsidR="005A2D94" w:rsidRDefault="005A2D94" w:rsidP="005A2D94">
            <w:pPr>
              <w:rPr>
                <w:sz w:val="28"/>
                <w:szCs w:val="28"/>
              </w:rPr>
            </w:pPr>
          </w:p>
          <w:p w14:paraId="2376D99D" w14:textId="77777777" w:rsidR="005A2D94" w:rsidRDefault="005A2D94" w:rsidP="005A2D94">
            <w:pPr>
              <w:rPr>
                <w:sz w:val="28"/>
                <w:szCs w:val="28"/>
              </w:rPr>
            </w:pPr>
          </w:p>
        </w:tc>
        <w:tc>
          <w:tcPr>
            <w:tcW w:w="4258" w:type="dxa"/>
          </w:tcPr>
          <w:p w14:paraId="2187343B" w14:textId="77777777" w:rsidR="005A2D94" w:rsidRDefault="005A2D94" w:rsidP="005A2D94">
            <w:pPr>
              <w:rPr>
                <w:sz w:val="28"/>
                <w:szCs w:val="28"/>
              </w:rPr>
            </w:pPr>
          </w:p>
        </w:tc>
      </w:tr>
    </w:tbl>
    <w:p w14:paraId="15905C4E" w14:textId="77777777" w:rsidR="005A2D94" w:rsidRDefault="005A2D94" w:rsidP="005A2D94">
      <w:pPr>
        <w:rPr>
          <w:sz w:val="28"/>
          <w:szCs w:val="28"/>
        </w:rPr>
      </w:pPr>
    </w:p>
    <w:p w14:paraId="5E31E2C4" w14:textId="77777777" w:rsidR="005A2D94" w:rsidRDefault="005A2D94" w:rsidP="005A2D94">
      <w:pPr>
        <w:rPr>
          <w:noProof/>
          <w:sz w:val="28"/>
          <w:szCs w:val="28"/>
        </w:rPr>
      </w:pPr>
      <w:r>
        <w:rPr>
          <w:noProof/>
          <w:sz w:val="28"/>
          <w:szCs w:val="28"/>
        </w:rPr>
        <w:t>The story of Odysseus receiving the bow is told with the following ring-composition:</w:t>
      </w:r>
    </w:p>
    <w:p w14:paraId="3AD56F84" w14:textId="77777777" w:rsidR="005A2D94" w:rsidRDefault="005A2D94" w:rsidP="005A2D94">
      <w:pPr>
        <w:rPr>
          <w:noProof/>
          <w:sz w:val="28"/>
          <w:szCs w:val="28"/>
        </w:rPr>
      </w:pPr>
    </w:p>
    <w:p w14:paraId="2923ED87" w14:textId="77777777" w:rsidR="005A2D94" w:rsidRPr="005A2D94" w:rsidRDefault="005A2D94" w:rsidP="005A2D94">
      <w:pPr>
        <w:rPr>
          <w:noProof/>
          <w:color w:val="FF0000"/>
          <w:sz w:val="28"/>
          <w:szCs w:val="28"/>
        </w:rPr>
      </w:pPr>
      <w:r w:rsidRPr="005A2D94">
        <w:rPr>
          <w:noProof/>
          <w:color w:val="FF0000"/>
          <w:sz w:val="28"/>
          <w:szCs w:val="28"/>
        </w:rPr>
        <w:t>9 – chamber</w:t>
      </w:r>
    </w:p>
    <w:p w14:paraId="625C0DF6" w14:textId="77777777" w:rsidR="005A2D94" w:rsidRPr="005A2D94" w:rsidRDefault="005A2D94" w:rsidP="005A2D94">
      <w:pPr>
        <w:rPr>
          <w:noProof/>
          <w:color w:val="FABF8F" w:themeColor="accent6" w:themeTint="99"/>
          <w:sz w:val="28"/>
          <w:szCs w:val="28"/>
        </w:rPr>
      </w:pPr>
      <w:r w:rsidRPr="005A2D94">
        <w:rPr>
          <w:noProof/>
          <w:color w:val="FABF8F" w:themeColor="accent6" w:themeTint="99"/>
          <w:sz w:val="28"/>
          <w:szCs w:val="28"/>
        </w:rPr>
        <w:t>9 – stored away</w:t>
      </w:r>
    </w:p>
    <w:p w14:paraId="00907FDF" w14:textId="77777777" w:rsidR="005A2D94" w:rsidRPr="005A2D94" w:rsidRDefault="005A2D94" w:rsidP="005A2D94">
      <w:pPr>
        <w:rPr>
          <w:noProof/>
          <w:color w:val="008000"/>
          <w:sz w:val="28"/>
          <w:szCs w:val="28"/>
        </w:rPr>
      </w:pPr>
      <w:r w:rsidRPr="005A2D94">
        <w:rPr>
          <w:noProof/>
          <w:color w:val="008000"/>
          <w:sz w:val="28"/>
          <w:szCs w:val="28"/>
        </w:rPr>
        <w:t>13 – gift of Iphitus</w:t>
      </w:r>
    </w:p>
    <w:p w14:paraId="428637E6" w14:textId="77777777" w:rsidR="005A2D94" w:rsidRDefault="005A2D94" w:rsidP="005A2D94">
      <w:pPr>
        <w:rPr>
          <w:noProof/>
          <w:sz w:val="28"/>
          <w:szCs w:val="28"/>
        </w:rPr>
      </w:pPr>
      <w:r>
        <w:rPr>
          <w:noProof/>
          <w:sz w:val="28"/>
          <w:szCs w:val="28"/>
        </w:rPr>
        <w:t xml:space="preserve">15 – </w:t>
      </w:r>
      <w:r w:rsidRPr="005A2D94">
        <w:rPr>
          <w:noProof/>
          <w:color w:val="3366FF"/>
          <w:sz w:val="28"/>
          <w:szCs w:val="28"/>
        </w:rPr>
        <w:t>they met</w:t>
      </w:r>
    </w:p>
    <w:p w14:paraId="321B3AA3" w14:textId="77777777" w:rsidR="005A2D94" w:rsidRPr="005A2D94" w:rsidRDefault="005A2D94" w:rsidP="005A2D94">
      <w:pPr>
        <w:rPr>
          <w:noProof/>
          <w:color w:val="B846C7"/>
          <w:sz w:val="28"/>
          <w:szCs w:val="28"/>
        </w:rPr>
      </w:pPr>
      <w:r w:rsidRPr="005A2D94">
        <w:rPr>
          <w:noProof/>
          <w:color w:val="B846C7"/>
          <w:sz w:val="28"/>
          <w:szCs w:val="28"/>
        </w:rPr>
        <w:t>17 – Odysseus went on an errand</w:t>
      </w:r>
    </w:p>
    <w:p w14:paraId="59A55A7A" w14:textId="77777777" w:rsidR="005A2D94" w:rsidRPr="005A2D94" w:rsidRDefault="005A2D94" w:rsidP="005A2D94">
      <w:pPr>
        <w:rPr>
          <w:noProof/>
          <w:color w:val="B846C7"/>
          <w:sz w:val="28"/>
          <w:szCs w:val="28"/>
        </w:rPr>
      </w:pPr>
      <w:r w:rsidRPr="005A2D94">
        <w:rPr>
          <w:noProof/>
          <w:color w:val="B846C7"/>
          <w:sz w:val="28"/>
          <w:szCs w:val="28"/>
        </w:rPr>
        <w:t>20 – Odysseus travelled</w:t>
      </w:r>
    </w:p>
    <w:p w14:paraId="378CDD4D" w14:textId="77777777" w:rsidR="005A2D94" w:rsidRPr="005A2D94" w:rsidRDefault="005A2D94" w:rsidP="005A2D94">
      <w:pPr>
        <w:rPr>
          <w:noProof/>
          <w:color w:val="FB53F0"/>
          <w:sz w:val="28"/>
          <w:szCs w:val="28"/>
        </w:rPr>
      </w:pPr>
      <w:r w:rsidRPr="005A2D94">
        <w:rPr>
          <w:noProof/>
          <w:color w:val="FB53F0"/>
          <w:sz w:val="28"/>
          <w:szCs w:val="28"/>
        </w:rPr>
        <w:t>22 – Iphitus was searching</w:t>
      </w:r>
    </w:p>
    <w:p w14:paraId="3212AACA" w14:textId="77777777" w:rsidR="005A2D94" w:rsidRPr="005A2D94" w:rsidRDefault="005A2D94" w:rsidP="005A2D94">
      <w:pPr>
        <w:rPr>
          <w:noProof/>
          <w:color w:val="FB53F0"/>
          <w:sz w:val="28"/>
          <w:szCs w:val="28"/>
        </w:rPr>
      </w:pPr>
      <w:r w:rsidRPr="005A2D94">
        <w:rPr>
          <w:noProof/>
          <w:color w:val="FB53F0"/>
          <w:sz w:val="28"/>
          <w:szCs w:val="28"/>
        </w:rPr>
        <w:t>31 – Iphitus was searching</w:t>
      </w:r>
    </w:p>
    <w:p w14:paraId="112EDCBB" w14:textId="77777777" w:rsidR="005A2D94" w:rsidRPr="005A2D94" w:rsidRDefault="005A2D94" w:rsidP="005A2D94">
      <w:pPr>
        <w:rPr>
          <w:noProof/>
          <w:color w:val="3366FF"/>
          <w:sz w:val="28"/>
          <w:szCs w:val="28"/>
        </w:rPr>
      </w:pPr>
      <w:r w:rsidRPr="005A2D94">
        <w:rPr>
          <w:noProof/>
          <w:color w:val="3366FF"/>
          <w:sz w:val="28"/>
          <w:szCs w:val="28"/>
        </w:rPr>
        <w:t>31 – Iphitus met Odysseus</w:t>
      </w:r>
    </w:p>
    <w:p w14:paraId="4DD6A123" w14:textId="77777777" w:rsidR="005A2D94" w:rsidRPr="005A2D94" w:rsidRDefault="005A2D94" w:rsidP="005A2D94">
      <w:pPr>
        <w:rPr>
          <w:noProof/>
          <w:color w:val="008000"/>
          <w:sz w:val="28"/>
          <w:szCs w:val="28"/>
        </w:rPr>
      </w:pPr>
      <w:r w:rsidRPr="005A2D94">
        <w:rPr>
          <w:noProof/>
          <w:color w:val="008000"/>
          <w:sz w:val="28"/>
          <w:szCs w:val="28"/>
        </w:rPr>
        <w:t>38 – Iphitus gave it to Odysseus</w:t>
      </w:r>
    </w:p>
    <w:p w14:paraId="3DF0A630" w14:textId="77777777" w:rsidR="005A2D94" w:rsidRPr="005A2D94" w:rsidRDefault="005A2D94" w:rsidP="005A2D94">
      <w:pPr>
        <w:rPr>
          <w:noProof/>
          <w:color w:val="FABF8F" w:themeColor="accent6" w:themeTint="99"/>
          <w:sz w:val="28"/>
          <w:szCs w:val="28"/>
        </w:rPr>
      </w:pPr>
      <w:r w:rsidRPr="005A2D94">
        <w:rPr>
          <w:noProof/>
          <w:color w:val="FABF8F" w:themeColor="accent6" w:themeTint="99"/>
          <w:sz w:val="28"/>
          <w:szCs w:val="28"/>
        </w:rPr>
        <w:t>40 – stored away</w:t>
      </w:r>
    </w:p>
    <w:p w14:paraId="54245D8C" w14:textId="77777777" w:rsidR="005A2D94" w:rsidRDefault="005A2D94" w:rsidP="005A2D94">
      <w:pPr>
        <w:rPr>
          <w:noProof/>
          <w:color w:val="FF0000"/>
          <w:sz w:val="28"/>
          <w:szCs w:val="28"/>
        </w:rPr>
      </w:pPr>
      <w:r w:rsidRPr="005A2D94">
        <w:rPr>
          <w:noProof/>
          <w:color w:val="FF0000"/>
          <w:sz w:val="28"/>
          <w:szCs w:val="28"/>
        </w:rPr>
        <w:t xml:space="preserve">42 </w:t>
      </w:r>
      <w:r>
        <w:rPr>
          <w:noProof/>
          <w:color w:val="FF0000"/>
          <w:sz w:val="28"/>
          <w:szCs w:val="28"/>
        </w:rPr>
        <w:t>–</w:t>
      </w:r>
      <w:r w:rsidRPr="005A2D94">
        <w:rPr>
          <w:noProof/>
          <w:color w:val="FF0000"/>
          <w:sz w:val="28"/>
          <w:szCs w:val="28"/>
        </w:rPr>
        <w:t xml:space="preserve"> chamber</w:t>
      </w:r>
    </w:p>
    <w:p w14:paraId="1225A319" w14:textId="77777777" w:rsidR="005A2D94" w:rsidRDefault="005A2D94" w:rsidP="005A2D94">
      <w:pPr>
        <w:rPr>
          <w:noProof/>
          <w:color w:val="FF0000"/>
          <w:sz w:val="28"/>
          <w:szCs w:val="28"/>
        </w:rPr>
      </w:pPr>
    </w:p>
    <w:p w14:paraId="48EEA463" w14:textId="77777777" w:rsidR="00625049" w:rsidRDefault="00625049" w:rsidP="005A2D94">
      <w:pPr>
        <w:rPr>
          <w:noProof/>
          <w:sz w:val="28"/>
          <w:szCs w:val="28"/>
        </w:rPr>
      </w:pPr>
      <w:r>
        <w:rPr>
          <w:noProof/>
          <w:sz w:val="28"/>
          <w:szCs w:val="28"/>
        </w:rPr>
        <w:t>What effect would this have on the audience?</w:t>
      </w:r>
    </w:p>
    <w:p w14:paraId="06254D8C" w14:textId="77777777" w:rsidR="00625049" w:rsidRDefault="00625049" w:rsidP="005A2D94">
      <w:pPr>
        <w:rPr>
          <w:noProof/>
          <w:sz w:val="28"/>
          <w:szCs w:val="28"/>
        </w:rPr>
      </w:pPr>
    </w:p>
    <w:p w14:paraId="601CB6B2" w14:textId="77777777" w:rsidR="00625049" w:rsidRDefault="00625049" w:rsidP="005A2D94">
      <w:pPr>
        <w:rPr>
          <w:noProof/>
          <w:sz w:val="28"/>
          <w:szCs w:val="28"/>
        </w:rPr>
      </w:pPr>
      <w:r>
        <w:rPr>
          <w:noProof/>
          <w:sz w:val="28"/>
          <w:szCs w:val="28"/>
        </w:rPr>
        <w:lastRenderedPageBreak/>
        <w:t>Why does it take 53 lines for Penelope to retrieve the bow?</w:t>
      </w:r>
    </w:p>
    <w:p w14:paraId="4899A567" w14:textId="77777777" w:rsidR="00625049" w:rsidRDefault="00625049" w:rsidP="005A2D94">
      <w:pPr>
        <w:rPr>
          <w:noProof/>
          <w:sz w:val="28"/>
          <w:szCs w:val="28"/>
        </w:rPr>
      </w:pPr>
    </w:p>
    <w:p w14:paraId="496B38FC" w14:textId="77777777" w:rsidR="00625049" w:rsidRDefault="00625049" w:rsidP="005A2D94">
      <w:pPr>
        <w:rPr>
          <w:noProof/>
          <w:sz w:val="28"/>
          <w:szCs w:val="28"/>
        </w:rPr>
      </w:pPr>
    </w:p>
    <w:p w14:paraId="3175E9D9" w14:textId="77777777" w:rsidR="00625049" w:rsidRDefault="00625049" w:rsidP="005A2D94">
      <w:pPr>
        <w:rPr>
          <w:noProof/>
          <w:sz w:val="28"/>
          <w:szCs w:val="28"/>
        </w:rPr>
      </w:pPr>
    </w:p>
    <w:p w14:paraId="1398FC8E" w14:textId="77777777" w:rsidR="00625049" w:rsidRDefault="00625049" w:rsidP="005A2D94">
      <w:pPr>
        <w:rPr>
          <w:noProof/>
          <w:sz w:val="28"/>
          <w:szCs w:val="28"/>
        </w:rPr>
      </w:pPr>
      <w:r>
        <w:rPr>
          <w:noProof/>
          <w:sz w:val="28"/>
          <w:szCs w:val="28"/>
        </w:rPr>
        <w:t>How does Penelope react to the bow? Why?</w:t>
      </w:r>
    </w:p>
    <w:p w14:paraId="6F1D9B71" w14:textId="77777777" w:rsidR="00625049" w:rsidRDefault="00625049" w:rsidP="005A2D94">
      <w:pPr>
        <w:rPr>
          <w:noProof/>
          <w:sz w:val="28"/>
          <w:szCs w:val="28"/>
        </w:rPr>
      </w:pPr>
    </w:p>
    <w:p w14:paraId="5DE11F4E" w14:textId="77777777" w:rsidR="00625049" w:rsidRDefault="00625049" w:rsidP="005A2D94">
      <w:pPr>
        <w:rPr>
          <w:noProof/>
          <w:sz w:val="28"/>
          <w:szCs w:val="28"/>
        </w:rPr>
      </w:pPr>
    </w:p>
    <w:p w14:paraId="207AEAD9" w14:textId="77777777" w:rsidR="00625049" w:rsidRDefault="00625049" w:rsidP="005A2D94">
      <w:pPr>
        <w:rPr>
          <w:noProof/>
          <w:sz w:val="28"/>
          <w:szCs w:val="28"/>
        </w:rPr>
      </w:pPr>
    </w:p>
    <w:p w14:paraId="269055CF" w14:textId="77777777" w:rsidR="00625049" w:rsidRDefault="00625049" w:rsidP="005A2D94">
      <w:pPr>
        <w:rPr>
          <w:b/>
          <w:noProof/>
          <w:sz w:val="28"/>
          <w:szCs w:val="28"/>
        </w:rPr>
      </w:pPr>
      <w:r>
        <w:rPr>
          <w:b/>
          <w:noProof/>
          <w:sz w:val="28"/>
          <w:szCs w:val="28"/>
        </w:rPr>
        <w:t xml:space="preserve">Read lines </w:t>
      </w:r>
      <w:r w:rsidR="00113DAD">
        <w:rPr>
          <w:b/>
          <w:noProof/>
          <w:sz w:val="28"/>
          <w:szCs w:val="28"/>
        </w:rPr>
        <w:t>68-136</w:t>
      </w:r>
    </w:p>
    <w:p w14:paraId="0A38AAE9" w14:textId="77777777" w:rsidR="00113DAD" w:rsidRDefault="00113DAD" w:rsidP="005A2D94">
      <w:pPr>
        <w:rPr>
          <w:noProof/>
          <w:sz w:val="28"/>
          <w:szCs w:val="28"/>
        </w:rPr>
      </w:pPr>
      <w:r>
        <w:rPr>
          <w:noProof/>
          <w:sz w:val="28"/>
          <w:szCs w:val="28"/>
        </w:rPr>
        <w:t>What is ironic about Antinous’ initial appraisal of the trial?</w:t>
      </w:r>
    </w:p>
    <w:p w14:paraId="3B0175C6" w14:textId="77777777" w:rsidR="00113DAD" w:rsidRDefault="00113DAD" w:rsidP="00113DAD">
      <w:pPr>
        <w:rPr>
          <w:sz w:val="28"/>
          <w:szCs w:val="28"/>
        </w:rPr>
      </w:pPr>
    </w:p>
    <w:p w14:paraId="4210118F" w14:textId="77777777" w:rsidR="00113DAD" w:rsidRDefault="00113DAD" w:rsidP="00113DAD">
      <w:pPr>
        <w:rPr>
          <w:sz w:val="28"/>
          <w:szCs w:val="28"/>
        </w:rPr>
      </w:pPr>
    </w:p>
    <w:p w14:paraId="7D7E729D" w14:textId="77777777" w:rsidR="00113DAD" w:rsidRDefault="00113DAD" w:rsidP="00113DAD">
      <w:pPr>
        <w:rPr>
          <w:sz w:val="28"/>
          <w:szCs w:val="28"/>
        </w:rPr>
      </w:pPr>
    </w:p>
    <w:p w14:paraId="76FFDECD" w14:textId="77777777" w:rsidR="00113DAD" w:rsidRDefault="00113DAD" w:rsidP="00113DAD">
      <w:pPr>
        <w:rPr>
          <w:sz w:val="28"/>
          <w:szCs w:val="28"/>
        </w:rPr>
      </w:pPr>
    </w:p>
    <w:p w14:paraId="511362B8" w14:textId="77777777" w:rsidR="00113DAD" w:rsidRDefault="00EB04F8" w:rsidP="00113DAD">
      <w:pPr>
        <w:rPr>
          <w:sz w:val="28"/>
          <w:szCs w:val="28"/>
        </w:rPr>
      </w:pPr>
      <w:r>
        <w:rPr>
          <w:sz w:val="28"/>
          <w:szCs w:val="28"/>
        </w:rPr>
        <w:t>Why does Homer have Telemachus attempt the bow when he clearly needs the trial to continue and yet needs to show Telemachus is Odysseus’ heir?</w:t>
      </w:r>
    </w:p>
    <w:p w14:paraId="6FBF1D9C" w14:textId="77777777" w:rsidR="00EB04F8" w:rsidRDefault="00EB04F8" w:rsidP="00113DAD">
      <w:pPr>
        <w:rPr>
          <w:sz w:val="28"/>
          <w:szCs w:val="28"/>
        </w:rPr>
      </w:pPr>
    </w:p>
    <w:p w14:paraId="11DFD1AD" w14:textId="77777777" w:rsidR="00EB04F8" w:rsidRDefault="00EB04F8" w:rsidP="00113DAD">
      <w:pPr>
        <w:rPr>
          <w:sz w:val="28"/>
          <w:szCs w:val="28"/>
        </w:rPr>
      </w:pPr>
    </w:p>
    <w:p w14:paraId="527B91D1" w14:textId="77777777" w:rsidR="00EB04F8" w:rsidRDefault="00EB04F8" w:rsidP="00113DAD">
      <w:pPr>
        <w:rPr>
          <w:sz w:val="28"/>
          <w:szCs w:val="28"/>
        </w:rPr>
      </w:pPr>
    </w:p>
    <w:p w14:paraId="6995F310" w14:textId="77777777" w:rsidR="00EB04F8" w:rsidRDefault="00EB04F8" w:rsidP="00113DAD">
      <w:pPr>
        <w:rPr>
          <w:sz w:val="28"/>
          <w:szCs w:val="28"/>
        </w:rPr>
      </w:pPr>
    </w:p>
    <w:p w14:paraId="389A9B7B" w14:textId="77777777" w:rsidR="00EB04F8" w:rsidRDefault="00EB04F8" w:rsidP="00113DAD">
      <w:pPr>
        <w:rPr>
          <w:b/>
          <w:sz w:val="28"/>
          <w:szCs w:val="28"/>
        </w:rPr>
      </w:pPr>
      <w:r>
        <w:rPr>
          <w:b/>
          <w:sz w:val="28"/>
          <w:szCs w:val="28"/>
        </w:rPr>
        <w:t>Read lines 137-</w:t>
      </w:r>
      <w:r w:rsidR="00A611C6">
        <w:rPr>
          <w:b/>
          <w:sz w:val="28"/>
          <w:szCs w:val="28"/>
        </w:rPr>
        <w:t>188</w:t>
      </w:r>
    </w:p>
    <w:tbl>
      <w:tblPr>
        <w:tblStyle w:val="TableGrid"/>
        <w:tblW w:w="0" w:type="auto"/>
        <w:tblLook w:val="04A0" w:firstRow="1" w:lastRow="0" w:firstColumn="1" w:lastColumn="0" w:noHBand="0" w:noVBand="1"/>
      </w:tblPr>
      <w:tblGrid>
        <w:gridCol w:w="1242"/>
        <w:gridCol w:w="3544"/>
        <w:gridCol w:w="3730"/>
      </w:tblGrid>
      <w:tr w:rsidR="00EB04F8" w14:paraId="05B34E9F" w14:textId="77777777" w:rsidTr="00EB04F8">
        <w:tc>
          <w:tcPr>
            <w:tcW w:w="1242" w:type="dxa"/>
          </w:tcPr>
          <w:p w14:paraId="1E4BA264" w14:textId="77777777" w:rsidR="00EB04F8" w:rsidRDefault="00EB04F8" w:rsidP="00113DAD">
            <w:pPr>
              <w:rPr>
                <w:sz w:val="28"/>
                <w:szCs w:val="28"/>
              </w:rPr>
            </w:pPr>
            <w:r>
              <w:rPr>
                <w:sz w:val="28"/>
                <w:szCs w:val="28"/>
              </w:rPr>
              <w:t>Suitor</w:t>
            </w:r>
          </w:p>
        </w:tc>
        <w:tc>
          <w:tcPr>
            <w:tcW w:w="3544" w:type="dxa"/>
          </w:tcPr>
          <w:p w14:paraId="56A18E99" w14:textId="77777777" w:rsidR="00EB04F8" w:rsidRDefault="00EB04F8" w:rsidP="00113DAD">
            <w:pPr>
              <w:rPr>
                <w:sz w:val="28"/>
                <w:szCs w:val="28"/>
              </w:rPr>
            </w:pPr>
            <w:r>
              <w:rPr>
                <w:sz w:val="28"/>
                <w:szCs w:val="28"/>
              </w:rPr>
              <w:t>Reason for failure</w:t>
            </w:r>
          </w:p>
        </w:tc>
        <w:tc>
          <w:tcPr>
            <w:tcW w:w="3730" w:type="dxa"/>
          </w:tcPr>
          <w:p w14:paraId="0EE86D3C" w14:textId="77777777" w:rsidR="00EB04F8" w:rsidRDefault="00EB04F8" w:rsidP="00113DAD">
            <w:pPr>
              <w:rPr>
                <w:sz w:val="28"/>
                <w:szCs w:val="28"/>
              </w:rPr>
            </w:pPr>
            <w:r>
              <w:rPr>
                <w:sz w:val="28"/>
                <w:szCs w:val="28"/>
              </w:rPr>
              <w:t>Reaction to failure</w:t>
            </w:r>
          </w:p>
        </w:tc>
      </w:tr>
      <w:tr w:rsidR="00EB04F8" w14:paraId="291E2955" w14:textId="77777777" w:rsidTr="00EB04F8">
        <w:tc>
          <w:tcPr>
            <w:tcW w:w="1242" w:type="dxa"/>
          </w:tcPr>
          <w:p w14:paraId="4ADBE99A" w14:textId="77777777" w:rsidR="00EB04F8" w:rsidRDefault="00EB04F8" w:rsidP="00113DAD">
            <w:pPr>
              <w:rPr>
                <w:sz w:val="28"/>
                <w:szCs w:val="28"/>
              </w:rPr>
            </w:pPr>
            <w:proofErr w:type="spellStart"/>
            <w:r>
              <w:rPr>
                <w:sz w:val="28"/>
                <w:szCs w:val="28"/>
              </w:rPr>
              <w:t>Leodes</w:t>
            </w:r>
            <w:proofErr w:type="spellEnd"/>
          </w:p>
        </w:tc>
        <w:tc>
          <w:tcPr>
            <w:tcW w:w="3544" w:type="dxa"/>
          </w:tcPr>
          <w:p w14:paraId="719D897E" w14:textId="77777777" w:rsidR="00EB04F8" w:rsidRDefault="00EB04F8" w:rsidP="00113DAD">
            <w:pPr>
              <w:rPr>
                <w:sz w:val="28"/>
                <w:szCs w:val="28"/>
              </w:rPr>
            </w:pPr>
          </w:p>
          <w:p w14:paraId="43B08ABA" w14:textId="77777777" w:rsidR="00EB04F8" w:rsidRDefault="00EB04F8" w:rsidP="00113DAD">
            <w:pPr>
              <w:rPr>
                <w:sz w:val="28"/>
                <w:szCs w:val="28"/>
              </w:rPr>
            </w:pPr>
          </w:p>
          <w:p w14:paraId="66C6E765" w14:textId="77777777" w:rsidR="00EB04F8" w:rsidRDefault="00EB04F8" w:rsidP="00113DAD">
            <w:pPr>
              <w:rPr>
                <w:sz w:val="28"/>
                <w:szCs w:val="28"/>
              </w:rPr>
            </w:pPr>
          </w:p>
          <w:p w14:paraId="77A8081F" w14:textId="77777777" w:rsidR="00A611C6" w:rsidRDefault="00A611C6" w:rsidP="00113DAD">
            <w:pPr>
              <w:rPr>
                <w:sz w:val="28"/>
                <w:szCs w:val="28"/>
              </w:rPr>
            </w:pPr>
          </w:p>
          <w:p w14:paraId="044C85D3" w14:textId="77777777" w:rsidR="00EB04F8" w:rsidRDefault="00EB04F8" w:rsidP="00113DAD">
            <w:pPr>
              <w:rPr>
                <w:sz w:val="28"/>
                <w:szCs w:val="28"/>
              </w:rPr>
            </w:pPr>
          </w:p>
        </w:tc>
        <w:tc>
          <w:tcPr>
            <w:tcW w:w="3730" w:type="dxa"/>
          </w:tcPr>
          <w:p w14:paraId="06B6AD2C" w14:textId="77777777" w:rsidR="00EB04F8" w:rsidRDefault="00EB04F8" w:rsidP="00113DAD">
            <w:pPr>
              <w:rPr>
                <w:sz w:val="28"/>
                <w:szCs w:val="28"/>
              </w:rPr>
            </w:pPr>
          </w:p>
        </w:tc>
      </w:tr>
    </w:tbl>
    <w:p w14:paraId="05246C23" w14:textId="77777777" w:rsidR="00EB04F8" w:rsidRDefault="00EB04F8" w:rsidP="00113DAD">
      <w:pPr>
        <w:rPr>
          <w:sz w:val="28"/>
          <w:szCs w:val="28"/>
        </w:rPr>
      </w:pPr>
    </w:p>
    <w:p w14:paraId="61552E6A" w14:textId="77777777" w:rsidR="00A611C6" w:rsidRDefault="00A611C6" w:rsidP="00113DAD">
      <w:pPr>
        <w:rPr>
          <w:sz w:val="28"/>
          <w:szCs w:val="28"/>
        </w:rPr>
      </w:pPr>
      <w:r>
        <w:rPr>
          <w:sz w:val="28"/>
          <w:szCs w:val="28"/>
        </w:rPr>
        <w:t xml:space="preserve">How does </w:t>
      </w:r>
      <w:proofErr w:type="spellStart"/>
      <w:r>
        <w:rPr>
          <w:sz w:val="28"/>
          <w:szCs w:val="28"/>
        </w:rPr>
        <w:t>Antinous</w:t>
      </w:r>
      <w:proofErr w:type="spellEnd"/>
      <w:r>
        <w:rPr>
          <w:sz w:val="28"/>
          <w:szCs w:val="28"/>
        </w:rPr>
        <w:t xml:space="preserve"> respond?</w:t>
      </w:r>
    </w:p>
    <w:p w14:paraId="1BE27F16" w14:textId="77777777" w:rsidR="00A611C6" w:rsidRDefault="00A611C6" w:rsidP="00113DAD">
      <w:pPr>
        <w:rPr>
          <w:sz w:val="28"/>
          <w:szCs w:val="28"/>
        </w:rPr>
      </w:pPr>
    </w:p>
    <w:p w14:paraId="5B323C04" w14:textId="77777777" w:rsidR="00A611C6" w:rsidRDefault="00A611C6" w:rsidP="00113DAD">
      <w:pPr>
        <w:rPr>
          <w:sz w:val="28"/>
          <w:szCs w:val="28"/>
        </w:rPr>
      </w:pPr>
    </w:p>
    <w:p w14:paraId="31355B2B" w14:textId="77777777" w:rsidR="00A611C6" w:rsidRDefault="00A611C6" w:rsidP="00113DAD">
      <w:pPr>
        <w:rPr>
          <w:sz w:val="28"/>
          <w:szCs w:val="28"/>
        </w:rPr>
      </w:pPr>
    </w:p>
    <w:p w14:paraId="66F741CF" w14:textId="77777777" w:rsidR="00A611C6" w:rsidRDefault="00A611C6" w:rsidP="00113DAD">
      <w:pPr>
        <w:rPr>
          <w:sz w:val="28"/>
          <w:szCs w:val="28"/>
        </w:rPr>
      </w:pPr>
    </w:p>
    <w:p w14:paraId="36A47D17" w14:textId="77777777" w:rsidR="00A611C6" w:rsidRDefault="00A611C6" w:rsidP="00113DAD">
      <w:pPr>
        <w:rPr>
          <w:sz w:val="28"/>
          <w:szCs w:val="28"/>
        </w:rPr>
      </w:pPr>
    </w:p>
    <w:p w14:paraId="5F5F9B7E" w14:textId="77777777" w:rsidR="00A611C6" w:rsidRDefault="00A611C6" w:rsidP="00113DAD">
      <w:pPr>
        <w:rPr>
          <w:b/>
          <w:sz w:val="28"/>
          <w:szCs w:val="28"/>
        </w:rPr>
      </w:pPr>
      <w:r>
        <w:rPr>
          <w:b/>
          <w:sz w:val="28"/>
          <w:szCs w:val="28"/>
        </w:rPr>
        <w:t>Read lines 189-244</w:t>
      </w:r>
    </w:p>
    <w:p w14:paraId="71DD1D31" w14:textId="77777777" w:rsidR="00A611C6" w:rsidRDefault="00A611C6" w:rsidP="00113DAD">
      <w:pPr>
        <w:rPr>
          <w:sz w:val="28"/>
          <w:szCs w:val="28"/>
        </w:rPr>
      </w:pPr>
      <w:r>
        <w:rPr>
          <w:sz w:val="28"/>
          <w:szCs w:val="28"/>
        </w:rPr>
        <w:t>Why does Odysseus ask one final question to his servants in disguise?</w:t>
      </w:r>
    </w:p>
    <w:p w14:paraId="4AB5DAA2" w14:textId="77777777" w:rsidR="00A611C6" w:rsidRDefault="00A611C6" w:rsidP="00113DAD">
      <w:pPr>
        <w:rPr>
          <w:sz w:val="28"/>
          <w:szCs w:val="28"/>
        </w:rPr>
      </w:pPr>
    </w:p>
    <w:p w14:paraId="3D91602E" w14:textId="77777777" w:rsidR="00A611C6" w:rsidRDefault="00A611C6" w:rsidP="00113DAD">
      <w:pPr>
        <w:rPr>
          <w:sz w:val="28"/>
          <w:szCs w:val="28"/>
        </w:rPr>
      </w:pPr>
    </w:p>
    <w:p w14:paraId="0D238AB3" w14:textId="77777777" w:rsidR="00A611C6" w:rsidRDefault="00A611C6" w:rsidP="00113DAD">
      <w:pPr>
        <w:rPr>
          <w:sz w:val="28"/>
          <w:szCs w:val="28"/>
        </w:rPr>
      </w:pPr>
    </w:p>
    <w:p w14:paraId="278C9B2B" w14:textId="77777777" w:rsidR="00A611C6" w:rsidRDefault="00A611C6" w:rsidP="00113DAD">
      <w:pPr>
        <w:rPr>
          <w:sz w:val="28"/>
          <w:szCs w:val="28"/>
        </w:rPr>
      </w:pPr>
    </w:p>
    <w:p w14:paraId="5829858E" w14:textId="77777777" w:rsidR="00A611C6" w:rsidRDefault="00A611C6" w:rsidP="00113DAD">
      <w:pPr>
        <w:rPr>
          <w:sz w:val="28"/>
          <w:szCs w:val="28"/>
        </w:rPr>
      </w:pPr>
      <w:r>
        <w:rPr>
          <w:sz w:val="28"/>
          <w:szCs w:val="28"/>
        </w:rPr>
        <w:t xml:space="preserve">How and why does Odysseus say he will </w:t>
      </w:r>
      <w:proofErr w:type="spellStart"/>
      <w:r>
        <w:rPr>
          <w:sz w:val="28"/>
          <w:szCs w:val="28"/>
        </w:rPr>
        <w:t>favour</w:t>
      </w:r>
      <w:proofErr w:type="spellEnd"/>
      <w:r>
        <w:rPr>
          <w:sz w:val="28"/>
          <w:szCs w:val="28"/>
        </w:rPr>
        <w:t xml:space="preserve"> </w:t>
      </w:r>
      <w:proofErr w:type="spellStart"/>
      <w:r>
        <w:rPr>
          <w:sz w:val="28"/>
          <w:szCs w:val="28"/>
        </w:rPr>
        <w:t>Eumaeus</w:t>
      </w:r>
      <w:proofErr w:type="spellEnd"/>
      <w:r>
        <w:rPr>
          <w:sz w:val="28"/>
          <w:szCs w:val="28"/>
        </w:rPr>
        <w:t xml:space="preserve"> and </w:t>
      </w:r>
      <w:proofErr w:type="spellStart"/>
      <w:r>
        <w:rPr>
          <w:sz w:val="28"/>
          <w:szCs w:val="28"/>
        </w:rPr>
        <w:t>Philoetius</w:t>
      </w:r>
      <w:proofErr w:type="spellEnd"/>
      <w:r>
        <w:rPr>
          <w:sz w:val="28"/>
          <w:szCs w:val="28"/>
        </w:rPr>
        <w:t>?</w:t>
      </w:r>
    </w:p>
    <w:p w14:paraId="4BF5769F" w14:textId="77777777" w:rsidR="00A611C6" w:rsidRDefault="00A611C6" w:rsidP="00113DAD">
      <w:pPr>
        <w:rPr>
          <w:sz w:val="28"/>
          <w:szCs w:val="28"/>
        </w:rPr>
      </w:pPr>
    </w:p>
    <w:p w14:paraId="22D48A08" w14:textId="77777777" w:rsidR="00A611C6" w:rsidRDefault="00A611C6" w:rsidP="00113DAD">
      <w:pPr>
        <w:rPr>
          <w:sz w:val="28"/>
          <w:szCs w:val="28"/>
        </w:rPr>
      </w:pPr>
    </w:p>
    <w:p w14:paraId="4EC00755" w14:textId="77777777" w:rsidR="00A611C6" w:rsidRDefault="00A611C6" w:rsidP="00113DAD">
      <w:pPr>
        <w:rPr>
          <w:sz w:val="28"/>
          <w:szCs w:val="28"/>
        </w:rPr>
      </w:pPr>
    </w:p>
    <w:p w14:paraId="37E62B16" w14:textId="77777777" w:rsidR="00A611C6" w:rsidRDefault="00A611C6" w:rsidP="00113DAD">
      <w:pPr>
        <w:rPr>
          <w:sz w:val="28"/>
          <w:szCs w:val="28"/>
        </w:rPr>
      </w:pPr>
    </w:p>
    <w:p w14:paraId="140FB15A" w14:textId="77777777" w:rsidR="00A611C6" w:rsidRDefault="00A611C6" w:rsidP="00113DAD">
      <w:pPr>
        <w:rPr>
          <w:sz w:val="28"/>
          <w:szCs w:val="28"/>
        </w:rPr>
      </w:pPr>
      <w:r>
        <w:rPr>
          <w:sz w:val="28"/>
          <w:szCs w:val="28"/>
        </w:rPr>
        <w:t>Briefly outline Odysseus plan:</w:t>
      </w:r>
    </w:p>
    <w:p w14:paraId="391392AD" w14:textId="77777777" w:rsidR="00A611C6" w:rsidRDefault="00A611C6" w:rsidP="00113DAD">
      <w:pPr>
        <w:rPr>
          <w:sz w:val="28"/>
          <w:szCs w:val="28"/>
        </w:rPr>
      </w:pPr>
    </w:p>
    <w:p w14:paraId="3EEECD8A" w14:textId="77777777" w:rsidR="00A611C6" w:rsidRDefault="00A611C6" w:rsidP="00113DAD">
      <w:pPr>
        <w:rPr>
          <w:sz w:val="28"/>
          <w:szCs w:val="28"/>
        </w:rPr>
      </w:pPr>
    </w:p>
    <w:p w14:paraId="6A50070A" w14:textId="77777777" w:rsidR="00A611C6" w:rsidRDefault="00A611C6" w:rsidP="00113DAD">
      <w:pPr>
        <w:rPr>
          <w:sz w:val="28"/>
          <w:szCs w:val="28"/>
        </w:rPr>
      </w:pPr>
    </w:p>
    <w:p w14:paraId="1B2AF7A8" w14:textId="77777777" w:rsidR="00A611C6" w:rsidRDefault="00A611C6" w:rsidP="00113DAD">
      <w:pPr>
        <w:rPr>
          <w:sz w:val="28"/>
          <w:szCs w:val="28"/>
        </w:rPr>
      </w:pPr>
    </w:p>
    <w:p w14:paraId="5A6BA685" w14:textId="77777777" w:rsidR="00A611C6" w:rsidRDefault="00A611C6" w:rsidP="00113DAD">
      <w:pPr>
        <w:rPr>
          <w:sz w:val="28"/>
          <w:szCs w:val="28"/>
        </w:rPr>
      </w:pPr>
    </w:p>
    <w:p w14:paraId="6EE028E3" w14:textId="77777777" w:rsidR="00A611C6" w:rsidRDefault="00A611C6" w:rsidP="00113DAD">
      <w:pPr>
        <w:rPr>
          <w:sz w:val="28"/>
          <w:szCs w:val="28"/>
        </w:rPr>
      </w:pPr>
    </w:p>
    <w:p w14:paraId="288D6DE0" w14:textId="77777777" w:rsidR="00A611C6" w:rsidRDefault="00A611C6" w:rsidP="00113DAD">
      <w:pPr>
        <w:rPr>
          <w:b/>
          <w:sz w:val="28"/>
          <w:szCs w:val="28"/>
        </w:rPr>
      </w:pPr>
      <w:r>
        <w:rPr>
          <w:b/>
          <w:sz w:val="28"/>
          <w:szCs w:val="28"/>
        </w:rPr>
        <w:t>Read lines</w:t>
      </w:r>
      <w:r w:rsidR="00885DB8">
        <w:rPr>
          <w:b/>
          <w:sz w:val="28"/>
          <w:szCs w:val="28"/>
        </w:rPr>
        <w:t xml:space="preserve"> 245-274</w:t>
      </w:r>
    </w:p>
    <w:tbl>
      <w:tblPr>
        <w:tblStyle w:val="TableGrid"/>
        <w:tblW w:w="0" w:type="auto"/>
        <w:tblLook w:val="04A0" w:firstRow="1" w:lastRow="0" w:firstColumn="1" w:lastColumn="0" w:noHBand="0" w:noVBand="1"/>
      </w:tblPr>
      <w:tblGrid>
        <w:gridCol w:w="1712"/>
        <w:gridCol w:w="3309"/>
        <w:gridCol w:w="3495"/>
      </w:tblGrid>
      <w:tr w:rsidR="00885DB8" w14:paraId="7E232EB8" w14:textId="77777777" w:rsidTr="00885DB8">
        <w:tc>
          <w:tcPr>
            <w:tcW w:w="1242" w:type="dxa"/>
          </w:tcPr>
          <w:p w14:paraId="54BCE2F2" w14:textId="77777777" w:rsidR="00885DB8" w:rsidRDefault="00885DB8" w:rsidP="00885DB8">
            <w:pPr>
              <w:rPr>
                <w:sz w:val="28"/>
                <w:szCs w:val="28"/>
              </w:rPr>
            </w:pPr>
            <w:r>
              <w:rPr>
                <w:sz w:val="28"/>
                <w:szCs w:val="28"/>
              </w:rPr>
              <w:t>Suitor</w:t>
            </w:r>
          </w:p>
        </w:tc>
        <w:tc>
          <w:tcPr>
            <w:tcW w:w="3544" w:type="dxa"/>
          </w:tcPr>
          <w:p w14:paraId="6D5B3D12" w14:textId="77777777" w:rsidR="00885DB8" w:rsidRDefault="00885DB8" w:rsidP="00885DB8">
            <w:pPr>
              <w:rPr>
                <w:sz w:val="28"/>
                <w:szCs w:val="28"/>
              </w:rPr>
            </w:pPr>
            <w:r>
              <w:rPr>
                <w:sz w:val="28"/>
                <w:szCs w:val="28"/>
              </w:rPr>
              <w:t>Reason for failure</w:t>
            </w:r>
          </w:p>
        </w:tc>
        <w:tc>
          <w:tcPr>
            <w:tcW w:w="3730" w:type="dxa"/>
          </w:tcPr>
          <w:p w14:paraId="6042CF9A" w14:textId="77777777" w:rsidR="00885DB8" w:rsidRDefault="00885DB8" w:rsidP="00885DB8">
            <w:pPr>
              <w:rPr>
                <w:sz w:val="28"/>
                <w:szCs w:val="28"/>
              </w:rPr>
            </w:pPr>
            <w:r>
              <w:rPr>
                <w:sz w:val="28"/>
                <w:szCs w:val="28"/>
              </w:rPr>
              <w:t>Reaction to failure</w:t>
            </w:r>
          </w:p>
        </w:tc>
      </w:tr>
      <w:tr w:rsidR="00885DB8" w14:paraId="562BF13B" w14:textId="77777777" w:rsidTr="00885DB8">
        <w:tc>
          <w:tcPr>
            <w:tcW w:w="1242" w:type="dxa"/>
          </w:tcPr>
          <w:p w14:paraId="26C438A3" w14:textId="77777777" w:rsidR="00885DB8" w:rsidRDefault="00885DB8" w:rsidP="00885DB8">
            <w:pPr>
              <w:rPr>
                <w:sz w:val="28"/>
                <w:szCs w:val="28"/>
              </w:rPr>
            </w:pPr>
            <w:proofErr w:type="spellStart"/>
            <w:r>
              <w:rPr>
                <w:sz w:val="28"/>
                <w:szCs w:val="28"/>
              </w:rPr>
              <w:t>Eurymachus</w:t>
            </w:r>
            <w:proofErr w:type="spellEnd"/>
          </w:p>
        </w:tc>
        <w:tc>
          <w:tcPr>
            <w:tcW w:w="3544" w:type="dxa"/>
          </w:tcPr>
          <w:p w14:paraId="50BD9F5A" w14:textId="77777777" w:rsidR="00885DB8" w:rsidRDefault="00885DB8" w:rsidP="00885DB8">
            <w:pPr>
              <w:rPr>
                <w:sz w:val="28"/>
                <w:szCs w:val="28"/>
              </w:rPr>
            </w:pPr>
          </w:p>
          <w:p w14:paraId="15972D3E" w14:textId="77777777" w:rsidR="00885DB8" w:rsidRDefault="00885DB8" w:rsidP="00885DB8">
            <w:pPr>
              <w:rPr>
                <w:sz w:val="28"/>
                <w:szCs w:val="28"/>
              </w:rPr>
            </w:pPr>
          </w:p>
          <w:p w14:paraId="63AF6C6D" w14:textId="77777777" w:rsidR="00885DB8" w:rsidRDefault="00885DB8" w:rsidP="00885DB8">
            <w:pPr>
              <w:rPr>
                <w:sz w:val="28"/>
                <w:szCs w:val="28"/>
              </w:rPr>
            </w:pPr>
          </w:p>
          <w:p w14:paraId="5BDF87AF" w14:textId="77777777" w:rsidR="00885DB8" w:rsidRDefault="00885DB8" w:rsidP="00885DB8">
            <w:pPr>
              <w:rPr>
                <w:sz w:val="28"/>
                <w:szCs w:val="28"/>
              </w:rPr>
            </w:pPr>
          </w:p>
          <w:p w14:paraId="2965289B" w14:textId="77777777" w:rsidR="00885DB8" w:rsidRDefault="00885DB8" w:rsidP="00885DB8">
            <w:pPr>
              <w:rPr>
                <w:sz w:val="28"/>
                <w:szCs w:val="28"/>
              </w:rPr>
            </w:pPr>
          </w:p>
        </w:tc>
        <w:tc>
          <w:tcPr>
            <w:tcW w:w="3730" w:type="dxa"/>
          </w:tcPr>
          <w:p w14:paraId="28D38898" w14:textId="77777777" w:rsidR="00885DB8" w:rsidRDefault="00885DB8" w:rsidP="00885DB8">
            <w:pPr>
              <w:rPr>
                <w:sz w:val="28"/>
                <w:szCs w:val="28"/>
              </w:rPr>
            </w:pPr>
          </w:p>
        </w:tc>
      </w:tr>
    </w:tbl>
    <w:p w14:paraId="6ED23F3F" w14:textId="77777777" w:rsidR="00885DB8" w:rsidRDefault="00885DB8" w:rsidP="00885DB8">
      <w:pPr>
        <w:rPr>
          <w:sz w:val="28"/>
          <w:szCs w:val="28"/>
        </w:rPr>
      </w:pPr>
    </w:p>
    <w:p w14:paraId="12D1336C" w14:textId="77777777" w:rsidR="00885DB8" w:rsidRDefault="00885DB8" w:rsidP="00885DB8">
      <w:pPr>
        <w:rPr>
          <w:sz w:val="28"/>
          <w:szCs w:val="28"/>
        </w:rPr>
      </w:pPr>
      <w:r>
        <w:rPr>
          <w:sz w:val="28"/>
          <w:szCs w:val="28"/>
        </w:rPr>
        <w:t xml:space="preserve">How does </w:t>
      </w:r>
      <w:proofErr w:type="spellStart"/>
      <w:r>
        <w:rPr>
          <w:sz w:val="28"/>
          <w:szCs w:val="28"/>
        </w:rPr>
        <w:t>Antinous</w:t>
      </w:r>
      <w:proofErr w:type="spellEnd"/>
      <w:r>
        <w:rPr>
          <w:sz w:val="28"/>
          <w:szCs w:val="28"/>
        </w:rPr>
        <w:t xml:space="preserve"> respond?</w:t>
      </w:r>
    </w:p>
    <w:p w14:paraId="7EAE807C" w14:textId="77777777" w:rsidR="00885DB8" w:rsidRDefault="00885DB8" w:rsidP="00885DB8">
      <w:pPr>
        <w:rPr>
          <w:sz w:val="28"/>
          <w:szCs w:val="28"/>
        </w:rPr>
      </w:pPr>
    </w:p>
    <w:p w14:paraId="0784157A" w14:textId="77777777" w:rsidR="00885DB8" w:rsidRDefault="00885DB8" w:rsidP="00113DAD">
      <w:pPr>
        <w:rPr>
          <w:sz w:val="28"/>
          <w:szCs w:val="28"/>
        </w:rPr>
      </w:pPr>
    </w:p>
    <w:p w14:paraId="7138A9AE" w14:textId="77777777" w:rsidR="00885DB8" w:rsidRDefault="00885DB8" w:rsidP="00113DAD">
      <w:pPr>
        <w:rPr>
          <w:sz w:val="28"/>
          <w:szCs w:val="28"/>
        </w:rPr>
      </w:pPr>
    </w:p>
    <w:p w14:paraId="25D2798A" w14:textId="77777777" w:rsidR="00885DB8" w:rsidRDefault="00885DB8" w:rsidP="00113DAD">
      <w:pPr>
        <w:rPr>
          <w:sz w:val="28"/>
          <w:szCs w:val="28"/>
        </w:rPr>
      </w:pPr>
    </w:p>
    <w:p w14:paraId="168D6A64" w14:textId="77777777" w:rsidR="00885DB8" w:rsidRDefault="00885DB8" w:rsidP="00113DAD">
      <w:pPr>
        <w:rPr>
          <w:b/>
          <w:sz w:val="28"/>
          <w:szCs w:val="28"/>
        </w:rPr>
      </w:pPr>
      <w:r>
        <w:rPr>
          <w:b/>
          <w:sz w:val="28"/>
          <w:szCs w:val="28"/>
        </w:rPr>
        <w:t>Read lines 275-358</w:t>
      </w:r>
    </w:p>
    <w:p w14:paraId="4A374E34" w14:textId="77777777" w:rsidR="008D20DE" w:rsidRDefault="008D20DE" w:rsidP="00113DAD">
      <w:pPr>
        <w:rPr>
          <w:b/>
          <w:sz w:val="28"/>
          <w:szCs w:val="28"/>
        </w:rPr>
      </w:pPr>
      <w:r>
        <w:rPr>
          <w:noProof/>
          <w:sz w:val="28"/>
          <w:szCs w:val="28"/>
        </w:rPr>
        <w:drawing>
          <wp:anchor distT="0" distB="0" distL="114300" distR="114300" simplePos="0" relativeHeight="251658240" behindDoc="0" locked="0" layoutInCell="1" allowOverlap="1" wp14:anchorId="1D6725C1" wp14:editId="192020ED">
            <wp:simplePos x="0" y="0"/>
            <wp:positionH relativeFrom="column">
              <wp:posOffset>-228600</wp:posOffset>
            </wp:positionH>
            <wp:positionV relativeFrom="paragraph">
              <wp:posOffset>182245</wp:posOffset>
            </wp:positionV>
            <wp:extent cx="5822315" cy="3691890"/>
            <wp:effectExtent l="0" t="25400" r="0" b="92710"/>
            <wp:wrapTight wrapText="bothSides">
              <wp:wrapPolygon edited="0">
                <wp:start x="1037" y="-149"/>
                <wp:lineTo x="942" y="5944"/>
                <wp:lineTo x="3487" y="7133"/>
                <wp:lineTo x="942" y="7728"/>
                <wp:lineTo x="942" y="13969"/>
                <wp:lineTo x="3298" y="14266"/>
                <wp:lineTo x="8481" y="14563"/>
                <wp:lineTo x="942" y="15604"/>
                <wp:lineTo x="1037" y="21994"/>
                <wp:lineTo x="18375" y="21994"/>
                <wp:lineTo x="18658" y="16198"/>
                <wp:lineTo x="18186" y="15604"/>
                <wp:lineTo x="16679" y="14266"/>
                <wp:lineTo x="19883" y="14266"/>
                <wp:lineTo x="20919" y="13672"/>
                <wp:lineTo x="20919" y="7728"/>
                <wp:lineTo x="13663" y="7133"/>
                <wp:lineTo x="19883" y="6093"/>
                <wp:lineTo x="19694" y="-149"/>
                <wp:lineTo x="1037" y="-149"/>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46BFEC7E" w14:textId="77777777" w:rsidR="008D20DE" w:rsidRDefault="008D20DE" w:rsidP="00113DAD">
      <w:pPr>
        <w:rPr>
          <w:b/>
          <w:sz w:val="28"/>
          <w:szCs w:val="28"/>
        </w:rPr>
      </w:pPr>
    </w:p>
    <w:p w14:paraId="4BE0822D" w14:textId="77777777" w:rsidR="008D20DE" w:rsidRDefault="008D20DE" w:rsidP="00113DAD">
      <w:pPr>
        <w:rPr>
          <w:b/>
          <w:sz w:val="28"/>
          <w:szCs w:val="28"/>
        </w:rPr>
      </w:pPr>
    </w:p>
    <w:p w14:paraId="7EEEE178" w14:textId="77777777" w:rsidR="008D20DE" w:rsidRDefault="00666B2C" w:rsidP="00113DAD">
      <w:pPr>
        <w:rPr>
          <w:b/>
          <w:sz w:val="28"/>
          <w:szCs w:val="28"/>
        </w:rPr>
      </w:pPr>
      <w:r>
        <w:rPr>
          <w:b/>
          <w:sz w:val="28"/>
          <w:szCs w:val="28"/>
        </w:rPr>
        <w:t>Read lines 359-434</w:t>
      </w:r>
    </w:p>
    <w:p w14:paraId="2D4CB2BA" w14:textId="77777777" w:rsidR="00666B2C" w:rsidRDefault="00666B2C" w:rsidP="00113DAD">
      <w:pPr>
        <w:rPr>
          <w:sz w:val="28"/>
          <w:szCs w:val="28"/>
        </w:rPr>
      </w:pPr>
      <w:r>
        <w:rPr>
          <w:sz w:val="28"/>
          <w:szCs w:val="28"/>
        </w:rPr>
        <w:t>What steps does Homer take to heighten the tension before Odysseus strings the bow?</w:t>
      </w:r>
    </w:p>
    <w:p w14:paraId="72716667" w14:textId="77777777" w:rsidR="00666B2C" w:rsidRDefault="00666B2C" w:rsidP="00113DAD">
      <w:pPr>
        <w:rPr>
          <w:sz w:val="28"/>
          <w:szCs w:val="28"/>
        </w:rPr>
      </w:pPr>
    </w:p>
    <w:p w14:paraId="03727FA6" w14:textId="77777777" w:rsidR="00666B2C" w:rsidRDefault="00666B2C" w:rsidP="00113DAD">
      <w:pPr>
        <w:rPr>
          <w:sz w:val="28"/>
          <w:szCs w:val="28"/>
        </w:rPr>
      </w:pPr>
    </w:p>
    <w:p w14:paraId="5A97AB17" w14:textId="77777777" w:rsidR="00666B2C" w:rsidRDefault="00666B2C" w:rsidP="00113DAD">
      <w:pPr>
        <w:rPr>
          <w:sz w:val="28"/>
          <w:szCs w:val="28"/>
        </w:rPr>
      </w:pPr>
    </w:p>
    <w:p w14:paraId="078B7C82" w14:textId="77777777" w:rsidR="00666B2C" w:rsidRDefault="00666B2C" w:rsidP="00113DAD">
      <w:pPr>
        <w:rPr>
          <w:sz w:val="28"/>
          <w:szCs w:val="28"/>
        </w:rPr>
      </w:pPr>
    </w:p>
    <w:p w14:paraId="0D3430F7" w14:textId="77777777" w:rsidR="00666B2C" w:rsidRDefault="00666B2C" w:rsidP="00113DAD">
      <w:pPr>
        <w:rPr>
          <w:sz w:val="28"/>
          <w:szCs w:val="28"/>
        </w:rPr>
      </w:pPr>
    </w:p>
    <w:p w14:paraId="26472DE0" w14:textId="77777777" w:rsidR="00666B2C" w:rsidRDefault="00666B2C" w:rsidP="00113DAD">
      <w:pPr>
        <w:rPr>
          <w:sz w:val="28"/>
          <w:szCs w:val="28"/>
        </w:rPr>
      </w:pPr>
    </w:p>
    <w:p w14:paraId="13B7C26B" w14:textId="77777777" w:rsidR="00666B2C" w:rsidRDefault="00666B2C" w:rsidP="00113DAD">
      <w:pPr>
        <w:rPr>
          <w:sz w:val="28"/>
          <w:szCs w:val="28"/>
        </w:rPr>
      </w:pPr>
    </w:p>
    <w:p w14:paraId="0BAA46C2" w14:textId="77777777" w:rsidR="00666B2C" w:rsidRDefault="00666B2C" w:rsidP="00113DAD">
      <w:pPr>
        <w:rPr>
          <w:sz w:val="28"/>
          <w:szCs w:val="28"/>
        </w:rPr>
      </w:pPr>
    </w:p>
    <w:p w14:paraId="1E6949AF" w14:textId="77777777" w:rsidR="00666B2C" w:rsidRDefault="00666B2C" w:rsidP="00113DAD">
      <w:pPr>
        <w:rPr>
          <w:sz w:val="28"/>
          <w:szCs w:val="28"/>
        </w:rPr>
      </w:pPr>
    </w:p>
    <w:p w14:paraId="483C83CF" w14:textId="77777777" w:rsidR="00666B2C" w:rsidRDefault="00666B2C" w:rsidP="00113DAD">
      <w:pPr>
        <w:rPr>
          <w:sz w:val="28"/>
          <w:szCs w:val="28"/>
        </w:rPr>
      </w:pPr>
    </w:p>
    <w:p w14:paraId="54996FBE" w14:textId="77777777" w:rsidR="00666B2C" w:rsidRDefault="00666B2C" w:rsidP="00113DAD">
      <w:pPr>
        <w:rPr>
          <w:sz w:val="28"/>
          <w:szCs w:val="28"/>
        </w:rPr>
      </w:pPr>
      <w:r>
        <w:rPr>
          <w:sz w:val="28"/>
          <w:szCs w:val="28"/>
        </w:rPr>
        <w:t>What two things immediately change the atmosphere after the bow is strung?</w:t>
      </w:r>
    </w:p>
    <w:p w14:paraId="1D60BA2C" w14:textId="77777777" w:rsidR="00666B2C" w:rsidRDefault="00666B2C" w:rsidP="00666B2C">
      <w:pPr>
        <w:pStyle w:val="ListParagraph"/>
        <w:numPr>
          <w:ilvl w:val="0"/>
          <w:numId w:val="4"/>
        </w:numPr>
        <w:rPr>
          <w:sz w:val="28"/>
          <w:szCs w:val="28"/>
        </w:rPr>
      </w:pPr>
      <w:r>
        <w:rPr>
          <w:sz w:val="28"/>
          <w:szCs w:val="28"/>
        </w:rPr>
        <w:t xml:space="preserve"> </w:t>
      </w:r>
    </w:p>
    <w:p w14:paraId="22D2DDE9" w14:textId="77777777" w:rsidR="00666B2C" w:rsidRDefault="00666B2C" w:rsidP="00666B2C">
      <w:pPr>
        <w:pStyle w:val="ListParagraph"/>
        <w:numPr>
          <w:ilvl w:val="0"/>
          <w:numId w:val="4"/>
        </w:numPr>
        <w:rPr>
          <w:sz w:val="28"/>
          <w:szCs w:val="28"/>
        </w:rPr>
      </w:pPr>
      <w:r>
        <w:rPr>
          <w:sz w:val="28"/>
          <w:szCs w:val="28"/>
        </w:rPr>
        <w:t xml:space="preserve"> </w:t>
      </w:r>
    </w:p>
    <w:p w14:paraId="0E9808C4" w14:textId="77777777" w:rsidR="00666B2C" w:rsidRDefault="00666B2C" w:rsidP="00666B2C">
      <w:pPr>
        <w:rPr>
          <w:sz w:val="28"/>
          <w:szCs w:val="28"/>
        </w:rPr>
      </w:pPr>
    </w:p>
    <w:p w14:paraId="799507DD" w14:textId="77777777" w:rsidR="00666B2C" w:rsidRDefault="00461AFA" w:rsidP="00666B2C">
      <w:pPr>
        <w:rPr>
          <w:sz w:val="28"/>
          <w:szCs w:val="28"/>
        </w:rPr>
      </w:pPr>
      <w:r>
        <w:rPr>
          <w:sz w:val="28"/>
          <w:szCs w:val="28"/>
        </w:rPr>
        <w:t>How does Homer show that Odysseus completes the challenge with ease?</w:t>
      </w:r>
    </w:p>
    <w:p w14:paraId="655BA01F" w14:textId="77777777" w:rsidR="00461AFA" w:rsidRDefault="00461AFA" w:rsidP="00666B2C">
      <w:pPr>
        <w:rPr>
          <w:sz w:val="28"/>
          <w:szCs w:val="28"/>
        </w:rPr>
      </w:pPr>
    </w:p>
    <w:p w14:paraId="071AA267" w14:textId="77777777" w:rsidR="00461AFA" w:rsidRDefault="00461AFA" w:rsidP="00666B2C">
      <w:pPr>
        <w:rPr>
          <w:sz w:val="28"/>
          <w:szCs w:val="28"/>
        </w:rPr>
      </w:pPr>
    </w:p>
    <w:p w14:paraId="23D4F46E" w14:textId="77777777" w:rsidR="00461AFA" w:rsidRDefault="00461AFA" w:rsidP="00666B2C">
      <w:pPr>
        <w:rPr>
          <w:sz w:val="28"/>
          <w:szCs w:val="28"/>
        </w:rPr>
      </w:pPr>
    </w:p>
    <w:p w14:paraId="3BB1DD7A" w14:textId="77777777" w:rsidR="00461AFA" w:rsidRPr="00666B2C" w:rsidRDefault="00461AFA" w:rsidP="00666B2C">
      <w:pPr>
        <w:rPr>
          <w:sz w:val="28"/>
          <w:szCs w:val="28"/>
        </w:rPr>
      </w:pPr>
    </w:p>
    <w:p w14:paraId="318A7008" w14:textId="77777777" w:rsidR="008D20DE" w:rsidRDefault="008D20DE" w:rsidP="00113DAD">
      <w:pPr>
        <w:rPr>
          <w:b/>
          <w:sz w:val="28"/>
          <w:szCs w:val="28"/>
        </w:rPr>
      </w:pPr>
    </w:p>
    <w:p w14:paraId="26F8AD29" w14:textId="77777777" w:rsidR="008D20DE" w:rsidRPr="00461AFA" w:rsidRDefault="008D20DE" w:rsidP="00113DAD">
      <w:pPr>
        <w:rPr>
          <w:sz w:val="28"/>
          <w:szCs w:val="28"/>
        </w:rPr>
      </w:pPr>
    </w:p>
    <w:p w14:paraId="2D17D7F6" w14:textId="77777777" w:rsidR="008D20DE" w:rsidRPr="00461AFA" w:rsidRDefault="00461AFA" w:rsidP="00113DAD">
      <w:pPr>
        <w:rPr>
          <w:sz w:val="28"/>
          <w:szCs w:val="28"/>
        </w:rPr>
      </w:pPr>
      <w:r>
        <w:rPr>
          <w:sz w:val="28"/>
          <w:szCs w:val="28"/>
        </w:rPr>
        <w:t xml:space="preserve">How does the book ending remind the audience of the </w:t>
      </w:r>
      <w:r w:rsidRPr="00461AFA">
        <w:rPr>
          <w:i/>
          <w:sz w:val="28"/>
          <w:szCs w:val="28"/>
        </w:rPr>
        <w:t>Iliad</w:t>
      </w:r>
      <w:r>
        <w:rPr>
          <w:sz w:val="28"/>
          <w:szCs w:val="28"/>
        </w:rPr>
        <w:t>?</w:t>
      </w:r>
    </w:p>
    <w:p w14:paraId="06C4B896" w14:textId="77777777" w:rsidR="008D20DE" w:rsidRDefault="008D20DE" w:rsidP="00113DAD">
      <w:pPr>
        <w:rPr>
          <w:b/>
          <w:sz w:val="28"/>
          <w:szCs w:val="28"/>
        </w:rPr>
      </w:pPr>
    </w:p>
    <w:p w14:paraId="43E9F928" w14:textId="77777777" w:rsidR="008D20DE" w:rsidRDefault="008D20DE" w:rsidP="00113DAD">
      <w:pPr>
        <w:rPr>
          <w:b/>
          <w:sz w:val="28"/>
          <w:szCs w:val="28"/>
        </w:rPr>
      </w:pPr>
    </w:p>
    <w:p w14:paraId="020842E2" w14:textId="77777777" w:rsidR="008D20DE" w:rsidRDefault="008D20DE" w:rsidP="00113DAD">
      <w:pPr>
        <w:rPr>
          <w:b/>
          <w:sz w:val="28"/>
          <w:szCs w:val="28"/>
        </w:rPr>
      </w:pPr>
    </w:p>
    <w:p w14:paraId="11FA994B" w14:textId="77777777" w:rsidR="008D20DE" w:rsidRDefault="008D20DE" w:rsidP="00113DAD">
      <w:pPr>
        <w:rPr>
          <w:b/>
          <w:sz w:val="28"/>
          <w:szCs w:val="28"/>
        </w:rPr>
      </w:pPr>
    </w:p>
    <w:p w14:paraId="55D786C6" w14:textId="77777777" w:rsidR="008D20DE" w:rsidRDefault="008D20DE" w:rsidP="00113DAD">
      <w:pPr>
        <w:rPr>
          <w:b/>
          <w:sz w:val="28"/>
          <w:szCs w:val="28"/>
        </w:rPr>
      </w:pPr>
    </w:p>
    <w:p w14:paraId="485A3112" w14:textId="77777777" w:rsidR="008D20DE" w:rsidRDefault="008D20DE" w:rsidP="00113DAD">
      <w:pPr>
        <w:rPr>
          <w:b/>
          <w:sz w:val="28"/>
          <w:szCs w:val="28"/>
        </w:rPr>
      </w:pPr>
    </w:p>
    <w:p w14:paraId="471962E5" w14:textId="77777777" w:rsidR="008D20DE" w:rsidRDefault="008D20DE" w:rsidP="00113DAD">
      <w:pPr>
        <w:rPr>
          <w:b/>
          <w:sz w:val="28"/>
          <w:szCs w:val="28"/>
        </w:rPr>
      </w:pPr>
    </w:p>
    <w:p w14:paraId="33F3BF7D" w14:textId="77777777" w:rsidR="008D20DE" w:rsidRDefault="008D20DE" w:rsidP="00113DAD">
      <w:pPr>
        <w:rPr>
          <w:b/>
          <w:sz w:val="28"/>
          <w:szCs w:val="28"/>
        </w:rPr>
      </w:pPr>
    </w:p>
    <w:p w14:paraId="2905DF26" w14:textId="77777777" w:rsidR="008D20DE" w:rsidRDefault="008D20DE" w:rsidP="00113DAD">
      <w:pPr>
        <w:rPr>
          <w:b/>
          <w:sz w:val="28"/>
          <w:szCs w:val="28"/>
        </w:rPr>
      </w:pPr>
    </w:p>
    <w:p w14:paraId="614E8C3F" w14:textId="77777777" w:rsidR="00885DB8" w:rsidRPr="00885DB8" w:rsidRDefault="00885DB8" w:rsidP="00113DAD">
      <w:pPr>
        <w:rPr>
          <w:sz w:val="28"/>
          <w:szCs w:val="28"/>
        </w:rPr>
      </w:pPr>
      <w:bookmarkStart w:id="0" w:name="_GoBack"/>
      <w:bookmarkEnd w:id="0"/>
    </w:p>
    <w:sectPr w:rsidR="00885DB8" w:rsidRPr="00885DB8"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0D11"/>
    <w:multiLevelType w:val="hybridMultilevel"/>
    <w:tmpl w:val="F4F86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7A2F54"/>
    <w:multiLevelType w:val="multilevel"/>
    <w:tmpl w:val="F4F863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754485E"/>
    <w:multiLevelType w:val="hybridMultilevel"/>
    <w:tmpl w:val="F646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94F89"/>
    <w:multiLevelType w:val="hybridMultilevel"/>
    <w:tmpl w:val="154A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94"/>
    <w:rsid w:val="000361B7"/>
    <w:rsid w:val="00113DAD"/>
    <w:rsid w:val="00461AFA"/>
    <w:rsid w:val="005A2D94"/>
    <w:rsid w:val="00625049"/>
    <w:rsid w:val="00666B2C"/>
    <w:rsid w:val="00681F44"/>
    <w:rsid w:val="00766B93"/>
    <w:rsid w:val="00885DB8"/>
    <w:rsid w:val="008D20DE"/>
    <w:rsid w:val="00A611C6"/>
    <w:rsid w:val="00EB0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CF7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2D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94"/>
    <w:rPr>
      <w:rFonts w:ascii="Lucida Grande" w:hAnsi="Lucida Grande" w:cs="Lucida Grande"/>
      <w:sz w:val="18"/>
      <w:szCs w:val="18"/>
    </w:rPr>
  </w:style>
  <w:style w:type="paragraph" w:styleId="ListParagraph">
    <w:name w:val="List Paragraph"/>
    <w:basedOn w:val="Normal"/>
    <w:uiPriority w:val="34"/>
    <w:qFormat/>
    <w:rsid w:val="00113D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2D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94"/>
    <w:rPr>
      <w:rFonts w:ascii="Lucida Grande" w:hAnsi="Lucida Grande" w:cs="Lucida Grande"/>
      <w:sz w:val="18"/>
      <w:szCs w:val="18"/>
    </w:rPr>
  </w:style>
  <w:style w:type="paragraph" w:styleId="ListParagraph">
    <w:name w:val="List Paragraph"/>
    <w:basedOn w:val="Normal"/>
    <w:uiPriority w:val="34"/>
    <w:qFormat/>
    <w:rsid w:val="0011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diagramData" Target="diagrams/data1.xml"/><Relationship Id="rId7" Type="http://schemas.openxmlformats.org/officeDocument/2006/relationships/diagramLayout" Target="diagrams/layout1.xml"/><Relationship Id="rId8" Type="http://schemas.openxmlformats.org/officeDocument/2006/relationships/diagramQuickStyle" Target="diagrams/quickStyle1.xml"/><Relationship Id="rId9" Type="http://schemas.openxmlformats.org/officeDocument/2006/relationships/diagramColors" Target="diagrams/colors1.xml"/><Relationship Id="rId1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83403A-0F21-7149-A866-5502A1FDE062}" type="doc">
      <dgm:prSet loTypeId="urn:microsoft.com/office/officeart/2005/8/layout/bProcess3" loCatId="" qsTypeId="urn:microsoft.com/office/officeart/2005/8/quickstyle/simple4" qsCatId="simple" csTypeId="urn:microsoft.com/office/officeart/2005/8/colors/accent1_2" csCatId="accent1" phldr="1"/>
      <dgm:spPr/>
      <dgm:t>
        <a:bodyPr/>
        <a:lstStyle/>
        <a:p>
          <a:endParaRPr lang="en-US"/>
        </a:p>
      </dgm:t>
    </dgm:pt>
    <dgm:pt modelId="{80C09333-C7FD-2B4D-948C-7C678EF4D8F6}">
      <dgm:prSet phldrT="[Text]" custT="1"/>
      <dgm:spPr>
        <a:noFill/>
        <a:ln>
          <a:solidFill>
            <a:schemeClr val="tx2">
              <a:lumMod val="60000"/>
              <a:lumOff val="40000"/>
            </a:schemeClr>
          </a:solidFill>
        </a:ln>
      </dgm:spPr>
      <dgm:t>
        <a:bodyPr anchor="t" anchorCtr="0"/>
        <a:lstStyle/>
        <a:p>
          <a:pPr>
            <a:lnSpc>
              <a:spcPct val="100000"/>
            </a:lnSpc>
          </a:pPr>
          <a:r>
            <a:rPr lang="en-US" sz="1400">
              <a:solidFill>
                <a:schemeClr val="tx1"/>
              </a:solidFill>
            </a:rPr>
            <a:t>Odysseus' request</a:t>
          </a:r>
        </a:p>
      </dgm:t>
    </dgm:pt>
    <dgm:pt modelId="{00011508-195E-3C4E-BCA6-CBB9F01172FA}" type="parTrans" cxnId="{9D6F433B-248E-144A-822B-51FF26DE974C}">
      <dgm:prSet/>
      <dgm:spPr/>
      <dgm:t>
        <a:bodyPr/>
        <a:lstStyle/>
        <a:p>
          <a:endParaRPr lang="en-US"/>
        </a:p>
      </dgm:t>
    </dgm:pt>
    <dgm:pt modelId="{2C48D9A8-DB66-7741-A7C0-5939BE0DC593}" type="sibTrans" cxnId="{9D6F433B-248E-144A-822B-51FF26DE974C}">
      <dgm:prSet/>
      <dgm:spPr/>
      <dgm:t>
        <a:bodyPr/>
        <a:lstStyle/>
        <a:p>
          <a:endParaRPr lang="en-US"/>
        </a:p>
      </dgm:t>
    </dgm:pt>
    <dgm:pt modelId="{BDFF7897-0A7A-E74C-B972-ADECC73808AA}">
      <dgm:prSet phldrT="[Text]" custT="1"/>
      <dgm:spPr>
        <a:noFill/>
        <a:ln>
          <a:solidFill>
            <a:schemeClr val="accent2">
              <a:lumMod val="75000"/>
            </a:schemeClr>
          </a:solidFill>
        </a:ln>
      </dgm:spPr>
      <dgm:t>
        <a:bodyPr anchor="t" anchorCtr="0"/>
        <a:lstStyle/>
        <a:p>
          <a:r>
            <a:rPr lang="en-US" sz="1400" baseline="0">
              <a:solidFill>
                <a:schemeClr val="tx1"/>
              </a:solidFill>
            </a:rPr>
            <a:t>Suitor Excuse 1</a:t>
          </a:r>
        </a:p>
      </dgm:t>
    </dgm:pt>
    <dgm:pt modelId="{F53B3471-5585-5B4A-AEE3-88F38F993E32}" type="parTrans" cxnId="{13575862-0D42-9642-874E-B80907E1D1AB}">
      <dgm:prSet/>
      <dgm:spPr/>
      <dgm:t>
        <a:bodyPr/>
        <a:lstStyle/>
        <a:p>
          <a:endParaRPr lang="en-US"/>
        </a:p>
      </dgm:t>
    </dgm:pt>
    <dgm:pt modelId="{84225FF2-4E47-D643-93E1-D4AD4B2AD2BC}" type="sibTrans" cxnId="{13575862-0D42-9642-874E-B80907E1D1AB}">
      <dgm:prSet/>
      <dgm:spPr/>
      <dgm:t>
        <a:bodyPr/>
        <a:lstStyle/>
        <a:p>
          <a:endParaRPr lang="en-US"/>
        </a:p>
      </dgm:t>
    </dgm:pt>
    <dgm:pt modelId="{27743CAF-DA7B-2141-A237-A5BB0F7A31E7}">
      <dgm:prSet phldrT="[Text]" custT="1"/>
      <dgm:spPr>
        <a:noFill/>
        <a:ln>
          <a:solidFill>
            <a:schemeClr val="tx2">
              <a:lumMod val="60000"/>
              <a:lumOff val="40000"/>
            </a:schemeClr>
          </a:solidFill>
        </a:ln>
      </dgm:spPr>
      <dgm:t>
        <a:bodyPr anchor="t" anchorCtr="0"/>
        <a:lstStyle/>
        <a:p>
          <a:r>
            <a:rPr lang="en-US" sz="1400" baseline="0">
              <a:solidFill>
                <a:schemeClr val="tx1"/>
              </a:solidFill>
            </a:rPr>
            <a:t>Penelope's Response</a:t>
          </a:r>
        </a:p>
      </dgm:t>
    </dgm:pt>
    <dgm:pt modelId="{CA45B02A-56BA-6048-923A-B806654F72FE}" type="parTrans" cxnId="{BF4215FC-069B-0745-953F-71FAF495D1BD}">
      <dgm:prSet/>
      <dgm:spPr/>
      <dgm:t>
        <a:bodyPr/>
        <a:lstStyle/>
        <a:p>
          <a:endParaRPr lang="en-US"/>
        </a:p>
      </dgm:t>
    </dgm:pt>
    <dgm:pt modelId="{650718F8-7E12-4246-86E1-1ED4FA72201E}" type="sibTrans" cxnId="{BF4215FC-069B-0745-953F-71FAF495D1BD}">
      <dgm:prSet/>
      <dgm:spPr/>
      <dgm:t>
        <a:bodyPr/>
        <a:lstStyle/>
        <a:p>
          <a:endParaRPr lang="en-US"/>
        </a:p>
      </dgm:t>
    </dgm:pt>
    <dgm:pt modelId="{E4859191-A385-4F43-8C9F-A8BFAE593504}">
      <dgm:prSet phldrT="[Text]" custT="1"/>
      <dgm:spPr>
        <a:noFill/>
        <a:ln>
          <a:solidFill>
            <a:schemeClr val="accent2">
              <a:lumMod val="75000"/>
            </a:schemeClr>
          </a:solidFill>
        </a:ln>
      </dgm:spPr>
      <dgm:t>
        <a:bodyPr anchor="t" anchorCtr="0"/>
        <a:lstStyle/>
        <a:p>
          <a:r>
            <a:rPr lang="en-US" sz="1400" baseline="0">
              <a:solidFill>
                <a:schemeClr val="tx1"/>
              </a:solidFill>
            </a:rPr>
            <a:t>Suitor Excuse 2</a:t>
          </a:r>
        </a:p>
      </dgm:t>
    </dgm:pt>
    <dgm:pt modelId="{C5F44F58-2FD1-8443-8ECE-2A2C93145262}" type="parTrans" cxnId="{EC000E30-F543-3044-AB17-044797AAD7A0}">
      <dgm:prSet/>
      <dgm:spPr/>
      <dgm:t>
        <a:bodyPr/>
        <a:lstStyle/>
        <a:p>
          <a:endParaRPr lang="en-US"/>
        </a:p>
      </dgm:t>
    </dgm:pt>
    <dgm:pt modelId="{EB94B2B2-C6A2-2B40-ADEE-CD98E8B07018}" type="sibTrans" cxnId="{EC000E30-F543-3044-AB17-044797AAD7A0}">
      <dgm:prSet/>
      <dgm:spPr/>
      <dgm:t>
        <a:bodyPr/>
        <a:lstStyle/>
        <a:p>
          <a:endParaRPr lang="en-US"/>
        </a:p>
      </dgm:t>
    </dgm:pt>
    <dgm:pt modelId="{4A1E87AD-38D3-8C40-A72D-BCE9FC523092}">
      <dgm:prSet phldrT="[Text]" custT="1"/>
      <dgm:spPr>
        <a:noFill/>
        <a:ln>
          <a:solidFill>
            <a:schemeClr val="tx2">
              <a:lumMod val="60000"/>
              <a:lumOff val="40000"/>
            </a:schemeClr>
          </a:solidFill>
        </a:ln>
      </dgm:spPr>
      <dgm:t>
        <a:bodyPr anchor="t" anchorCtr="0"/>
        <a:lstStyle/>
        <a:p>
          <a:r>
            <a:rPr lang="en-US" sz="1400" baseline="0">
              <a:solidFill>
                <a:schemeClr val="tx1"/>
              </a:solidFill>
            </a:rPr>
            <a:t>Penelope and Telemachus' Response</a:t>
          </a:r>
        </a:p>
      </dgm:t>
    </dgm:pt>
    <dgm:pt modelId="{6D5A9D15-4443-EC48-BCC8-41FE16DB0E10}" type="parTrans" cxnId="{3AAA600E-1440-F249-AD74-097A788DBF8E}">
      <dgm:prSet/>
      <dgm:spPr/>
      <dgm:t>
        <a:bodyPr/>
        <a:lstStyle/>
        <a:p>
          <a:endParaRPr lang="en-US"/>
        </a:p>
      </dgm:t>
    </dgm:pt>
    <dgm:pt modelId="{D8314CDF-F75C-2048-BB59-DE87933306FC}" type="sibTrans" cxnId="{3AAA600E-1440-F249-AD74-097A788DBF8E}">
      <dgm:prSet/>
      <dgm:spPr/>
      <dgm:t>
        <a:bodyPr/>
        <a:lstStyle/>
        <a:p>
          <a:endParaRPr lang="en-US"/>
        </a:p>
      </dgm:t>
    </dgm:pt>
    <dgm:pt modelId="{177F11BF-3849-8648-B682-FF5C90A79B36}" type="pres">
      <dgm:prSet presAssocID="{2283403A-0F21-7149-A866-5502A1FDE062}" presName="Name0" presStyleCnt="0">
        <dgm:presLayoutVars>
          <dgm:dir/>
          <dgm:resizeHandles val="exact"/>
        </dgm:presLayoutVars>
      </dgm:prSet>
      <dgm:spPr/>
      <dgm:t>
        <a:bodyPr/>
        <a:lstStyle/>
        <a:p>
          <a:endParaRPr lang="en-US"/>
        </a:p>
      </dgm:t>
    </dgm:pt>
    <dgm:pt modelId="{7F8CE149-0935-0D42-80C8-DF154D499ED2}" type="pres">
      <dgm:prSet presAssocID="{80C09333-C7FD-2B4D-948C-7C678EF4D8F6}" presName="node" presStyleLbl="node1" presStyleIdx="0" presStyleCnt="5" custScaleX="127658">
        <dgm:presLayoutVars>
          <dgm:bulletEnabled val="1"/>
        </dgm:presLayoutVars>
      </dgm:prSet>
      <dgm:spPr/>
      <dgm:t>
        <a:bodyPr/>
        <a:lstStyle/>
        <a:p>
          <a:endParaRPr lang="en-US"/>
        </a:p>
      </dgm:t>
    </dgm:pt>
    <dgm:pt modelId="{D521998C-42E9-8C41-A728-5DD8537D0B5E}" type="pres">
      <dgm:prSet presAssocID="{2C48D9A8-DB66-7741-A7C0-5939BE0DC593}" presName="sibTrans" presStyleLbl="sibTrans1D1" presStyleIdx="0" presStyleCnt="4"/>
      <dgm:spPr/>
      <dgm:t>
        <a:bodyPr/>
        <a:lstStyle/>
        <a:p>
          <a:endParaRPr lang="en-US"/>
        </a:p>
      </dgm:t>
    </dgm:pt>
    <dgm:pt modelId="{02C30336-4387-2F47-A150-4A9F5986C686}" type="pres">
      <dgm:prSet presAssocID="{2C48D9A8-DB66-7741-A7C0-5939BE0DC593}" presName="connectorText" presStyleLbl="sibTrans1D1" presStyleIdx="0" presStyleCnt="4"/>
      <dgm:spPr/>
      <dgm:t>
        <a:bodyPr/>
        <a:lstStyle/>
        <a:p>
          <a:endParaRPr lang="en-US"/>
        </a:p>
      </dgm:t>
    </dgm:pt>
    <dgm:pt modelId="{FADCE982-94A5-2C48-808F-6A248F3E2F5F}" type="pres">
      <dgm:prSet presAssocID="{BDFF7897-0A7A-E74C-B972-ADECC73808AA}" presName="node" presStyleLbl="node1" presStyleIdx="1" presStyleCnt="5" custScaleX="151177">
        <dgm:presLayoutVars>
          <dgm:bulletEnabled val="1"/>
        </dgm:presLayoutVars>
      </dgm:prSet>
      <dgm:spPr/>
      <dgm:t>
        <a:bodyPr/>
        <a:lstStyle/>
        <a:p>
          <a:endParaRPr lang="en-US"/>
        </a:p>
      </dgm:t>
    </dgm:pt>
    <dgm:pt modelId="{2048B890-7AE1-8741-891C-501C152CD403}" type="pres">
      <dgm:prSet presAssocID="{84225FF2-4E47-D643-93E1-D4AD4B2AD2BC}" presName="sibTrans" presStyleLbl="sibTrans1D1" presStyleIdx="1" presStyleCnt="4"/>
      <dgm:spPr/>
      <dgm:t>
        <a:bodyPr/>
        <a:lstStyle/>
        <a:p>
          <a:endParaRPr lang="en-US"/>
        </a:p>
      </dgm:t>
    </dgm:pt>
    <dgm:pt modelId="{987B3C1A-AD5D-644F-AC5F-F965CC2CBF1A}" type="pres">
      <dgm:prSet presAssocID="{84225FF2-4E47-D643-93E1-D4AD4B2AD2BC}" presName="connectorText" presStyleLbl="sibTrans1D1" presStyleIdx="1" presStyleCnt="4"/>
      <dgm:spPr/>
      <dgm:t>
        <a:bodyPr/>
        <a:lstStyle/>
        <a:p>
          <a:endParaRPr lang="en-US"/>
        </a:p>
      </dgm:t>
    </dgm:pt>
    <dgm:pt modelId="{29BD66C0-DD26-E143-B0C9-C0F41E0DBC99}" type="pres">
      <dgm:prSet presAssocID="{27743CAF-DA7B-2141-A237-A5BB0F7A31E7}" presName="node" presStyleLbl="node1" presStyleIdx="2" presStyleCnt="5" custScaleX="162182">
        <dgm:presLayoutVars>
          <dgm:bulletEnabled val="1"/>
        </dgm:presLayoutVars>
      </dgm:prSet>
      <dgm:spPr/>
      <dgm:t>
        <a:bodyPr/>
        <a:lstStyle/>
        <a:p>
          <a:endParaRPr lang="en-US"/>
        </a:p>
      </dgm:t>
    </dgm:pt>
    <dgm:pt modelId="{0D4E5122-BAAA-BB45-9E53-836A6C79AAF1}" type="pres">
      <dgm:prSet presAssocID="{650718F8-7E12-4246-86E1-1ED4FA72201E}" presName="sibTrans" presStyleLbl="sibTrans1D1" presStyleIdx="2" presStyleCnt="4"/>
      <dgm:spPr/>
      <dgm:t>
        <a:bodyPr/>
        <a:lstStyle/>
        <a:p>
          <a:endParaRPr lang="en-US"/>
        </a:p>
      </dgm:t>
    </dgm:pt>
    <dgm:pt modelId="{C2A5C671-8762-0F4A-AFBD-B8C078858982}" type="pres">
      <dgm:prSet presAssocID="{650718F8-7E12-4246-86E1-1ED4FA72201E}" presName="connectorText" presStyleLbl="sibTrans1D1" presStyleIdx="2" presStyleCnt="4"/>
      <dgm:spPr/>
      <dgm:t>
        <a:bodyPr/>
        <a:lstStyle/>
        <a:p>
          <a:endParaRPr lang="en-US"/>
        </a:p>
      </dgm:t>
    </dgm:pt>
    <dgm:pt modelId="{E0755300-9588-FA4E-93DF-748E2CB8AD1C}" type="pres">
      <dgm:prSet presAssocID="{E4859191-A385-4F43-8C9F-A8BFAE593504}" presName="node" presStyleLbl="node1" presStyleIdx="3" presStyleCnt="5" custScaleX="132293">
        <dgm:presLayoutVars>
          <dgm:bulletEnabled val="1"/>
        </dgm:presLayoutVars>
      </dgm:prSet>
      <dgm:spPr/>
      <dgm:t>
        <a:bodyPr/>
        <a:lstStyle/>
        <a:p>
          <a:endParaRPr lang="en-US"/>
        </a:p>
      </dgm:t>
    </dgm:pt>
    <dgm:pt modelId="{6D97B949-B53D-DB46-8DB2-A4572B2F3669}" type="pres">
      <dgm:prSet presAssocID="{EB94B2B2-C6A2-2B40-ADEE-CD98E8B07018}" presName="sibTrans" presStyleLbl="sibTrans1D1" presStyleIdx="3" presStyleCnt="4"/>
      <dgm:spPr/>
      <dgm:t>
        <a:bodyPr/>
        <a:lstStyle/>
        <a:p>
          <a:endParaRPr lang="en-US"/>
        </a:p>
      </dgm:t>
    </dgm:pt>
    <dgm:pt modelId="{36C1733C-6C0E-3241-BDDE-E9BBE96E6B42}" type="pres">
      <dgm:prSet presAssocID="{EB94B2B2-C6A2-2B40-ADEE-CD98E8B07018}" presName="connectorText" presStyleLbl="sibTrans1D1" presStyleIdx="3" presStyleCnt="4"/>
      <dgm:spPr/>
      <dgm:t>
        <a:bodyPr/>
        <a:lstStyle/>
        <a:p>
          <a:endParaRPr lang="en-US"/>
        </a:p>
      </dgm:t>
    </dgm:pt>
    <dgm:pt modelId="{E9B43FEC-9EDC-6B43-B181-BCAB7D7CF173}" type="pres">
      <dgm:prSet presAssocID="{4A1E87AD-38D3-8C40-A72D-BCE9FC523092}" presName="node" presStyleLbl="node1" presStyleIdx="4" presStyleCnt="5" custScaleX="280129">
        <dgm:presLayoutVars>
          <dgm:bulletEnabled val="1"/>
        </dgm:presLayoutVars>
      </dgm:prSet>
      <dgm:spPr/>
      <dgm:t>
        <a:bodyPr/>
        <a:lstStyle/>
        <a:p>
          <a:endParaRPr lang="en-US"/>
        </a:p>
      </dgm:t>
    </dgm:pt>
  </dgm:ptLst>
  <dgm:cxnLst>
    <dgm:cxn modelId="{3AAA600E-1440-F249-AD74-097A788DBF8E}" srcId="{2283403A-0F21-7149-A866-5502A1FDE062}" destId="{4A1E87AD-38D3-8C40-A72D-BCE9FC523092}" srcOrd="4" destOrd="0" parTransId="{6D5A9D15-4443-EC48-BCC8-41FE16DB0E10}" sibTransId="{D8314CDF-F75C-2048-BB59-DE87933306FC}"/>
    <dgm:cxn modelId="{2E547188-02B7-B943-A620-CC4385C5AB28}" type="presOf" srcId="{EB94B2B2-C6A2-2B40-ADEE-CD98E8B07018}" destId="{36C1733C-6C0E-3241-BDDE-E9BBE96E6B42}" srcOrd="1" destOrd="0" presId="urn:microsoft.com/office/officeart/2005/8/layout/bProcess3"/>
    <dgm:cxn modelId="{E0FAB067-D2D5-9B4A-97DD-6AF42679348F}" type="presOf" srcId="{650718F8-7E12-4246-86E1-1ED4FA72201E}" destId="{0D4E5122-BAAA-BB45-9E53-836A6C79AAF1}" srcOrd="0" destOrd="0" presId="urn:microsoft.com/office/officeart/2005/8/layout/bProcess3"/>
    <dgm:cxn modelId="{F640DA6D-E9D3-5B4A-97DB-776201D3FAAC}" type="presOf" srcId="{E4859191-A385-4F43-8C9F-A8BFAE593504}" destId="{E0755300-9588-FA4E-93DF-748E2CB8AD1C}" srcOrd="0" destOrd="0" presId="urn:microsoft.com/office/officeart/2005/8/layout/bProcess3"/>
    <dgm:cxn modelId="{B606BE2C-708B-3B44-97A2-A151FE6FF7FB}" type="presOf" srcId="{4A1E87AD-38D3-8C40-A72D-BCE9FC523092}" destId="{E9B43FEC-9EDC-6B43-B181-BCAB7D7CF173}" srcOrd="0" destOrd="0" presId="urn:microsoft.com/office/officeart/2005/8/layout/bProcess3"/>
    <dgm:cxn modelId="{6B231290-72D1-5F46-BE1A-AAD7269FCD5A}" type="presOf" srcId="{650718F8-7E12-4246-86E1-1ED4FA72201E}" destId="{C2A5C671-8762-0F4A-AFBD-B8C078858982}" srcOrd="1" destOrd="0" presId="urn:microsoft.com/office/officeart/2005/8/layout/bProcess3"/>
    <dgm:cxn modelId="{EC000E30-F543-3044-AB17-044797AAD7A0}" srcId="{2283403A-0F21-7149-A866-5502A1FDE062}" destId="{E4859191-A385-4F43-8C9F-A8BFAE593504}" srcOrd="3" destOrd="0" parTransId="{C5F44F58-2FD1-8443-8ECE-2A2C93145262}" sibTransId="{EB94B2B2-C6A2-2B40-ADEE-CD98E8B07018}"/>
    <dgm:cxn modelId="{12C7DB71-77A3-3C47-8FAC-6BE67C431295}" type="presOf" srcId="{EB94B2B2-C6A2-2B40-ADEE-CD98E8B07018}" destId="{6D97B949-B53D-DB46-8DB2-A4572B2F3669}" srcOrd="0" destOrd="0" presId="urn:microsoft.com/office/officeart/2005/8/layout/bProcess3"/>
    <dgm:cxn modelId="{A117A4C4-D5C6-284D-9EF9-CEBF4FDF2464}" type="presOf" srcId="{2C48D9A8-DB66-7741-A7C0-5939BE0DC593}" destId="{02C30336-4387-2F47-A150-4A9F5986C686}" srcOrd="1" destOrd="0" presId="urn:microsoft.com/office/officeart/2005/8/layout/bProcess3"/>
    <dgm:cxn modelId="{FCC792B2-4269-8948-9DD0-3A3A50C07AB5}" type="presOf" srcId="{84225FF2-4E47-D643-93E1-D4AD4B2AD2BC}" destId="{987B3C1A-AD5D-644F-AC5F-F965CC2CBF1A}" srcOrd="1" destOrd="0" presId="urn:microsoft.com/office/officeart/2005/8/layout/bProcess3"/>
    <dgm:cxn modelId="{13575862-0D42-9642-874E-B80907E1D1AB}" srcId="{2283403A-0F21-7149-A866-5502A1FDE062}" destId="{BDFF7897-0A7A-E74C-B972-ADECC73808AA}" srcOrd="1" destOrd="0" parTransId="{F53B3471-5585-5B4A-AEE3-88F38F993E32}" sibTransId="{84225FF2-4E47-D643-93E1-D4AD4B2AD2BC}"/>
    <dgm:cxn modelId="{0FD9BB71-1E7D-564D-A05D-4BC8ABD41213}" type="presOf" srcId="{2C48D9A8-DB66-7741-A7C0-5939BE0DC593}" destId="{D521998C-42E9-8C41-A728-5DD8537D0B5E}" srcOrd="0" destOrd="0" presId="urn:microsoft.com/office/officeart/2005/8/layout/bProcess3"/>
    <dgm:cxn modelId="{5A485536-9DA9-A043-9F38-10466C872C72}" type="presOf" srcId="{80C09333-C7FD-2B4D-948C-7C678EF4D8F6}" destId="{7F8CE149-0935-0D42-80C8-DF154D499ED2}" srcOrd="0" destOrd="0" presId="urn:microsoft.com/office/officeart/2005/8/layout/bProcess3"/>
    <dgm:cxn modelId="{74364C93-682F-C64B-9DE5-EC3EB171FE64}" type="presOf" srcId="{84225FF2-4E47-D643-93E1-D4AD4B2AD2BC}" destId="{2048B890-7AE1-8741-891C-501C152CD403}" srcOrd="0" destOrd="0" presId="urn:microsoft.com/office/officeart/2005/8/layout/bProcess3"/>
    <dgm:cxn modelId="{9D6F433B-248E-144A-822B-51FF26DE974C}" srcId="{2283403A-0F21-7149-A866-5502A1FDE062}" destId="{80C09333-C7FD-2B4D-948C-7C678EF4D8F6}" srcOrd="0" destOrd="0" parTransId="{00011508-195E-3C4E-BCA6-CBB9F01172FA}" sibTransId="{2C48D9A8-DB66-7741-A7C0-5939BE0DC593}"/>
    <dgm:cxn modelId="{BF4215FC-069B-0745-953F-71FAF495D1BD}" srcId="{2283403A-0F21-7149-A866-5502A1FDE062}" destId="{27743CAF-DA7B-2141-A237-A5BB0F7A31E7}" srcOrd="2" destOrd="0" parTransId="{CA45B02A-56BA-6048-923A-B806654F72FE}" sibTransId="{650718F8-7E12-4246-86E1-1ED4FA72201E}"/>
    <dgm:cxn modelId="{D20A9BB9-B1EC-1649-A393-F735182A002F}" type="presOf" srcId="{2283403A-0F21-7149-A866-5502A1FDE062}" destId="{177F11BF-3849-8648-B682-FF5C90A79B36}" srcOrd="0" destOrd="0" presId="urn:microsoft.com/office/officeart/2005/8/layout/bProcess3"/>
    <dgm:cxn modelId="{2FA570E3-2B5E-084B-8E1A-994599940E9A}" type="presOf" srcId="{BDFF7897-0A7A-E74C-B972-ADECC73808AA}" destId="{FADCE982-94A5-2C48-808F-6A248F3E2F5F}" srcOrd="0" destOrd="0" presId="urn:microsoft.com/office/officeart/2005/8/layout/bProcess3"/>
    <dgm:cxn modelId="{AF11C550-27BD-1D4F-955C-3DAC4AEBFB1F}" type="presOf" srcId="{27743CAF-DA7B-2141-A237-A5BB0F7A31E7}" destId="{29BD66C0-DD26-E143-B0C9-C0F41E0DBC99}" srcOrd="0" destOrd="0" presId="urn:microsoft.com/office/officeart/2005/8/layout/bProcess3"/>
    <dgm:cxn modelId="{935B2FD4-0560-E248-A033-33731B423E52}" type="presParOf" srcId="{177F11BF-3849-8648-B682-FF5C90A79B36}" destId="{7F8CE149-0935-0D42-80C8-DF154D499ED2}" srcOrd="0" destOrd="0" presId="urn:microsoft.com/office/officeart/2005/8/layout/bProcess3"/>
    <dgm:cxn modelId="{C1294412-F867-BD48-872F-E813AA5058BB}" type="presParOf" srcId="{177F11BF-3849-8648-B682-FF5C90A79B36}" destId="{D521998C-42E9-8C41-A728-5DD8537D0B5E}" srcOrd="1" destOrd="0" presId="urn:microsoft.com/office/officeart/2005/8/layout/bProcess3"/>
    <dgm:cxn modelId="{3D2BA1B2-3D49-1545-8494-876A3758EE2E}" type="presParOf" srcId="{D521998C-42E9-8C41-A728-5DD8537D0B5E}" destId="{02C30336-4387-2F47-A150-4A9F5986C686}" srcOrd="0" destOrd="0" presId="urn:microsoft.com/office/officeart/2005/8/layout/bProcess3"/>
    <dgm:cxn modelId="{0E75AA19-9691-1248-9ED8-DC443FE37A13}" type="presParOf" srcId="{177F11BF-3849-8648-B682-FF5C90A79B36}" destId="{FADCE982-94A5-2C48-808F-6A248F3E2F5F}" srcOrd="2" destOrd="0" presId="urn:microsoft.com/office/officeart/2005/8/layout/bProcess3"/>
    <dgm:cxn modelId="{C4BDE900-C335-E846-9B09-0C98AD3C99E1}" type="presParOf" srcId="{177F11BF-3849-8648-B682-FF5C90A79B36}" destId="{2048B890-7AE1-8741-891C-501C152CD403}" srcOrd="3" destOrd="0" presId="urn:microsoft.com/office/officeart/2005/8/layout/bProcess3"/>
    <dgm:cxn modelId="{F687DF00-E2CB-D348-95D0-007F33959F08}" type="presParOf" srcId="{2048B890-7AE1-8741-891C-501C152CD403}" destId="{987B3C1A-AD5D-644F-AC5F-F965CC2CBF1A}" srcOrd="0" destOrd="0" presId="urn:microsoft.com/office/officeart/2005/8/layout/bProcess3"/>
    <dgm:cxn modelId="{21081A3E-A3E7-EE44-9296-13553C5F8AD0}" type="presParOf" srcId="{177F11BF-3849-8648-B682-FF5C90A79B36}" destId="{29BD66C0-DD26-E143-B0C9-C0F41E0DBC99}" srcOrd="4" destOrd="0" presId="urn:microsoft.com/office/officeart/2005/8/layout/bProcess3"/>
    <dgm:cxn modelId="{53EC203B-EB87-1E46-992C-0690FA63217C}" type="presParOf" srcId="{177F11BF-3849-8648-B682-FF5C90A79B36}" destId="{0D4E5122-BAAA-BB45-9E53-836A6C79AAF1}" srcOrd="5" destOrd="0" presId="urn:microsoft.com/office/officeart/2005/8/layout/bProcess3"/>
    <dgm:cxn modelId="{00512B18-8687-DB46-A5D8-5085E3316C84}" type="presParOf" srcId="{0D4E5122-BAAA-BB45-9E53-836A6C79AAF1}" destId="{C2A5C671-8762-0F4A-AFBD-B8C078858982}" srcOrd="0" destOrd="0" presId="urn:microsoft.com/office/officeart/2005/8/layout/bProcess3"/>
    <dgm:cxn modelId="{4136557F-BAC2-1346-A86B-869E7013D2F0}" type="presParOf" srcId="{177F11BF-3849-8648-B682-FF5C90A79B36}" destId="{E0755300-9588-FA4E-93DF-748E2CB8AD1C}" srcOrd="6" destOrd="0" presId="urn:microsoft.com/office/officeart/2005/8/layout/bProcess3"/>
    <dgm:cxn modelId="{FAAD892F-9313-814E-8AD8-24DEDB56A2EC}" type="presParOf" srcId="{177F11BF-3849-8648-B682-FF5C90A79B36}" destId="{6D97B949-B53D-DB46-8DB2-A4572B2F3669}" srcOrd="7" destOrd="0" presId="urn:microsoft.com/office/officeart/2005/8/layout/bProcess3"/>
    <dgm:cxn modelId="{F5CCFF56-FCB9-9A46-9C10-110FF63CFD42}" type="presParOf" srcId="{6D97B949-B53D-DB46-8DB2-A4572B2F3669}" destId="{36C1733C-6C0E-3241-BDDE-E9BBE96E6B42}" srcOrd="0" destOrd="0" presId="urn:microsoft.com/office/officeart/2005/8/layout/bProcess3"/>
    <dgm:cxn modelId="{C6C2BED8-5F45-9042-B5B9-CFD50123ECA4}" type="presParOf" srcId="{177F11BF-3849-8648-B682-FF5C90A79B36}" destId="{E9B43FEC-9EDC-6B43-B181-BCAB7D7CF173}" srcOrd="8" destOrd="0" presId="urn:microsoft.com/office/officeart/2005/8/layout/b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1998C-42E9-8C41-A728-5DD8537D0B5E}">
      <dsp:nvSpPr>
        <dsp:cNvPr id="0" name=""/>
        <dsp:cNvSpPr/>
      </dsp:nvSpPr>
      <dsp:spPr>
        <a:xfrm>
          <a:off x="2402189" y="445797"/>
          <a:ext cx="344723" cy="91440"/>
        </a:xfrm>
        <a:custGeom>
          <a:avLst/>
          <a:gdLst/>
          <a:ahLst/>
          <a:cxnLst/>
          <a:rect l="0" t="0" r="0" b="0"/>
          <a:pathLst>
            <a:path>
              <a:moveTo>
                <a:pt x="0" y="45720"/>
              </a:moveTo>
              <a:lnTo>
                <a:pt x="34472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65168" y="489640"/>
        <a:ext cx="18766" cy="3753"/>
      </dsp:txXfrm>
    </dsp:sp>
    <dsp:sp modelId="{7F8CE149-0935-0D42-80C8-DF154D499ED2}">
      <dsp:nvSpPr>
        <dsp:cNvPr id="0" name=""/>
        <dsp:cNvSpPr/>
      </dsp:nvSpPr>
      <dsp:spPr>
        <a:xfrm>
          <a:off x="320815" y="1965"/>
          <a:ext cx="2083174" cy="979104"/>
        </a:xfrm>
        <a:prstGeom prst="rect">
          <a:avLst/>
        </a:prstGeom>
        <a:noFill/>
        <a:ln>
          <a:solidFill>
            <a:schemeClr val="tx2">
              <a:lumMod val="60000"/>
              <a:lumOff val="40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t" anchorCtr="0">
          <a:noAutofit/>
        </a:bodyPr>
        <a:lstStyle/>
        <a:p>
          <a:pPr lvl="0" algn="ctr" defTabSz="622300">
            <a:lnSpc>
              <a:spcPct val="100000"/>
            </a:lnSpc>
            <a:spcBef>
              <a:spcPct val="0"/>
            </a:spcBef>
            <a:spcAft>
              <a:spcPct val="35000"/>
            </a:spcAft>
          </a:pPr>
          <a:r>
            <a:rPr lang="en-US" sz="1400" kern="1200">
              <a:solidFill>
                <a:schemeClr val="tx1"/>
              </a:solidFill>
            </a:rPr>
            <a:t>Odysseus' request</a:t>
          </a:r>
        </a:p>
      </dsp:txBody>
      <dsp:txXfrm>
        <a:off x="320815" y="1965"/>
        <a:ext cx="2083174" cy="979104"/>
      </dsp:txXfrm>
    </dsp:sp>
    <dsp:sp modelId="{2048B890-7AE1-8741-891C-501C152CD403}">
      <dsp:nvSpPr>
        <dsp:cNvPr id="0" name=""/>
        <dsp:cNvSpPr/>
      </dsp:nvSpPr>
      <dsp:spPr>
        <a:xfrm>
          <a:off x="1644090" y="979269"/>
          <a:ext cx="2368705" cy="344723"/>
        </a:xfrm>
        <a:custGeom>
          <a:avLst/>
          <a:gdLst/>
          <a:ahLst/>
          <a:cxnLst/>
          <a:rect l="0" t="0" r="0" b="0"/>
          <a:pathLst>
            <a:path>
              <a:moveTo>
                <a:pt x="2368705" y="0"/>
              </a:moveTo>
              <a:lnTo>
                <a:pt x="2368705" y="189461"/>
              </a:lnTo>
              <a:lnTo>
                <a:pt x="0" y="189461"/>
              </a:lnTo>
              <a:lnTo>
                <a:pt x="0" y="34472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68487" y="1149754"/>
        <a:ext cx="119912" cy="3753"/>
      </dsp:txXfrm>
    </dsp:sp>
    <dsp:sp modelId="{FADCE982-94A5-2C48-808F-6A248F3E2F5F}">
      <dsp:nvSpPr>
        <dsp:cNvPr id="0" name=""/>
        <dsp:cNvSpPr/>
      </dsp:nvSpPr>
      <dsp:spPr>
        <a:xfrm>
          <a:off x="2779312" y="1965"/>
          <a:ext cx="2466967" cy="979104"/>
        </a:xfrm>
        <a:prstGeom prst="rect">
          <a:avLst/>
        </a:prstGeom>
        <a:noFill/>
        <a:ln>
          <a:solidFill>
            <a:schemeClr val="accent2">
              <a:lumMod val="75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pPr>
          <a:r>
            <a:rPr lang="en-US" sz="1400" kern="1200" baseline="0">
              <a:solidFill>
                <a:schemeClr val="tx1"/>
              </a:solidFill>
            </a:rPr>
            <a:t>Suitor Excuse 1</a:t>
          </a:r>
        </a:p>
      </dsp:txBody>
      <dsp:txXfrm>
        <a:off x="2779312" y="1965"/>
        <a:ext cx="2466967" cy="979104"/>
      </dsp:txXfrm>
    </dsp:sp>
    <dsp:sp modelId="{0D4E5122-BAAA-BB45-9E53-836A6C79AAF1}">
      <dsp:nvSpPr>
        <dsp:cNvPr id="0" name=""/>
        <dsp:cNvSpPr/>
      </dsp:nvSpPr>
      <dsp:spPr>
        <a:xfrm>
          <a:off x="2965566" y="1800224"/>
          <a:ext cx="344723" cy="91440"/>
        </a:xfrm>
        <a:custGeom>
          <a:avLst/>
          <a:gdLst/>
          <a:ahLst/>
          <a:cxnLst/>
          <a:rect l="0" t="0" r="0" b="0"/>
          <a:pathLst>
            <a:path>
              <a:moveTo>
                <a:pt x="0" y="45720"/>
              </a:moveTo>
              <a:lnTo>
                <a:pt x="344723"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128544" y="1844068"/>
        <a:ext cx="18766" cy="3753"/>
      </dsp:txXfrm>
    </dsp:sp>
    <dsp:sp modelId="{29BD66C0-DD26-E143-B0C9-C0F41E0DBC99}">
      <dsp:nvSpPr>
        <dsp:cNvPr id="0" name=""/>
        <dsp:cNvSpPr/>
      </dsp:nvSpPr>
      <dsp:spPr>
        <a:xfrm>
          <a:off x="320815" y="1356392"/>
          <a:ext cx="2646551" cy="979104"/>
        </a:xfrm>
        <a:prstGeom prst="rect">
          <a:avLst/>
        </a:prstGeom>
        <a:noFill/>
        <a:ln>
          <a:solidFill>
            <a:schemeClr val="tx2">
              <a:lumMod val="60000"/>
              <a:lumOff val="40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pPr>
          <a:r>
            <a:rPr lang="en-US" sz="1400" kern="1200" baseline="0">
              <a:solidFill>
                <a:schemeClr val="tx1"/>
              </a:solidFill>
            </a:rPr>
            <a:t>Penelope's Response</a:t>
          </a:r>
        </a:p>
      </dsp:txBody>
      <dsp:txXfrm>
        <a:off x="320815" y="1356392"/>
        <a:ext cx="2646551" cy="979104"/>
      </dsp:txXfrm>
    </dsp:sp>
    <dsp:sp modelId="{6D97B949-B53D-DB46-8DB2-A4572B2F3669}">
      <dsp:nvSpPr>
        <dsp:cNvPr id="0" name=""/>
        <dsp:cNvSpPr/>
      </dsp:nvSpPr>
      <dsp:spPr>
        <a:xfrm>
          <a:off x="2606443" y="2333697"/>
          <a:ext cx="1815650" cy="344723"/>
        </a:xfrm>
        <a:custGeom>
          <a:avLst/>
          <a:gdLst/>
          <a:ahLst/>
          <a:cxnLst/>
          <a:rect l="0" t="0" r="0" b="0"/>
          <a:pathLst>
            <a:path>
              <a:moveTo>
                <a:pt x="1815650" y="0"/>
              </a:moveTo>
              <a:lnTo>
                <a:pt x="1815650" y="189461"/>
              </a:lnTo>
              <a:lnTo>
                <a:pt x="0" y="189461"/>
              </a:lnTo>
              <a:lnTo>
                <a:pt x="0" y="344723"/>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67918" y="2504182"/>
        <a:ext cx="92701" cy="3753"/>
      </dsp:txXfrm>
    </dsp:sp>
    <dsp:sp modelId="{E0755300-9588-FA4E-93DF-748E2CB8AD1C}">
      <dsp:nvSpPr>
        <dsp:cNvPr id="0" name=""/>
        <dsp:cNvSpPr/>
      </dsp:nvSpPr>
      <dsp:spPr>
        <a:xfrm>
          <a:off x="3342689" y="1356392"/>
          <a:ext cx="2158810" cy="979104"/>
        </a:xfrm>
        <a:prstGeom prst="rect">
          <a:avLst/>
        </a:prstGeom>
        <a:noFill/>
        <a:ln>
          <a:solidFill>
            <a:schemeClr val="accent2">
              <a:lumMod val="75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pPr>
          <a:r>
            <a:rPr lang="en-US" sz="1400" kern="1200" baseline="0">
              <a:solidFill>
                <a:schemeClr val="tx1"/>
              </a:solidFill>
            </a:rPr>
            <a:t>Suitor Excuse 2</a:t>
          </a:r>
        </a:p>
      </dsp:txBody>
      <dsp:txXfrm>
        <a:off x="3342689" y="1356392"/>
        <a:ext cx="2158810" cy="979104"/>
      </dsp:txXfrm>
    </dsp:sp>
    <dsp:sp modelId="{E9B43FEC-9EDC-6B43-B181-BCAB7D7CF173}">
      <dsp:nvSpPr>
        <dsp:cNvPr id="0" name=""/>
        <dsp:cNvSpPr/>
      </dsp:nvSpPr>
      <dsp:spPr>
        <a:xfrm>
          <a:off x="320815" y="2710820"/>
          <a:ext cx="4571257" cy="979104"/>
        </a:xfrm>
        <a:prstGeom prst="rect">
          <a:avLst/>
        </a:prstGeom>
        <a:noFill/>
        <a:ln>
          <a:solidFill>
            <a:schemeClr val="tx2">
              <a:lumMod val="60000"/>
              <a:lumOff val="40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t" anchorCtr="0">
          <a:noAutofit/>
        </a:bodyPr>
        <a:lstStyle/>
        <a:p>
          <a:pPr lvl="0" algn="ctr" defTabSz="622300">
            <a:lnSpc>
              <a:spcPct val="90000"/>
            </a:lnSpc>
            <a:spcBef>
              <a:spcPct val="0"/>
            </a:spcBef>
            <a:spcAft>
              <a:spcPct val="35000"/>
            </a:spcAft>
          </a:pPr>
          <a:r>
            <a:rPr lang="en-US" sz="1400" kern="1200" baseline="0">
              <a:solidFill>
                <a:schemeClr val="tx1"/>
              </a:solidFill>
            </a:rPr>
            <a:t>Penelope and Telemachus' Response</a:t>
          </a:r>
        </a:p>
      </dsp:txBody>
      <dsp:txXfrm>
        <a:off x="320815" y="2710820"/>
        <a:ext cx="4571257" cy="97910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269</Words>
  <Characters>1535</Characters>
  <Application>Microsoft Macintosh Word</Application>
  <DocSecurity>0</DocSecurity>
  <Lines>12</Lines>
  <Paragraphs>3</Paragraphs>
  <ScaleCrop>false</ScaleCrop>
  <Company>wdurant1</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 Crosby</cp:lastModifiedBy>
  <cp:revision>2</cp:revision>
  <dcterms:created xsi:type="dcterms:W3CDTF">2015-01-04T21:22:00Z</dcterms:created>
  <dcterms:modified xsi:type="dcterms:W3CDTF">2016-01-19T10:43:00Z</dcterms:modified>
</cp:coreProperties>
</file>