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EC2141" w14:paraId="4D692C15" w14:textId="77777777" w:rsidTr="00EC2141">
        <w:tc>
          <w:tcPr>
            <w:tcW w:w="4508" w:type="dxa"/>
          </w:tcPr>
          <w:p w14:paraId="4A1E2CFC" w14:textId="3CBEFDA5" w:rsidR="00EC2141" w:rsidRPr="00EC2141" w:rsidRDefault="00EC2141">
            <w:pPr>
              <w:rPr>
                <w:sz w:val="32"/>
                <w:szCs w:val="32"/>
              </w:rPr>
            </w:pPr>
            <w:r>
              <w:rPr>
                <w:sz w:val="32"/>
                <w:szCs w:val="32"/>
              </w:rPr>
              <w:t>Durkheim</w:t>
            </w:r>
          </w:p>
        </w:tc>
        <w:tc>
          <w:tcPr>
            <w:tcW w:w="4508" w:type="dxa"/>
          </w:tcPr>
          <w:p w14:paraId="301415D9" w14:textId="77777777" w:rsidR="007503C6" w:rsidRDefault="007503C6">
            <w:pPr>
              <w:rPr>
                <w:sz w:val="32"/>
                <w:szCs w:val="32"/>
              </w:rPr>
            </w:pPr>
          </w:p>
          <w:p w14:paraId="720F7B5B" w14:textId="77777777" w:rsidR="007503C6" w:rsidRDefault="007503C6">
            <w:pPr>
              <w:rPr>
                <w:sz w:val="32"/>
                <w:szCs w:val="32"/>
              </w:rPr>
            </w:pPr>
          </w:p>
          <w:p w14:paraId="79058F11" w14:textId="0D96ED04" w:rsidR="00EC2141" w:rsidRDefault="00EC2141">
            <w:pPr>
              <w:rPr>
                <w:sz w:val="32"/>
                <w:szCs w:val="32"/>
              </w:rPr>
            </w:pPr>
            <w:r>
              <w:rPr>
                <w:sz w:val="32"/>
                <w:szCs w:val="32"/>
              </w:rPr>
              <w:t>Education creates solidarity and teaches specialist skills</w:t>
            </w:r>
          </w:p>
          <w:p w14:paraId="0D09BA21" w14:textId="77777777" w:rsidR="007503C6" w:rsidRDefault="007503C6">
            <w:pPr>
              <w:rPr>
                <w:sz w:val="32"/>
                <w:szCs w:val="32"/>
              </w:rPr>
            </w:pPr>
          </w:p>
          <w:p w14:paraId="3E095847" w14:textId="77777777" w:rsidR="007503C6" w:rsidRDefault="007503C6">
            <w:pPr>
              <w:rPr>
                <w:sz w:val="32"/>
                <w:szCs w:val="32"/>
              </w:rPr>
            </w:pPr>
          </w:p>
          <w:p w14:paraId="02B0A2FB" w14:textId="49362A80" w:rsidR="007503C6" w:rsidRPr="00EC2141" w:rsidRDefault="007503C6">
            <w:pPr>
              <w:rPr>
                <w:sz w:val="32"/>
                <w:szCs w:val="32"/>
              </w:rPr>
            </w:pPr>
          </w:p>
        </w:tc>
      </w:tr>
      <w:tr w:rsidR="00EC2141" w14:paraId="59F6850D" w14:textId="77777777" w:rsidTr="00EC2141">
        <w:tc>
          <w:tcPr>
            <w:tcW w:w="4508" w:type="dxa"/>
          </w:tcPr>
          <w:p w14:paraId="56CD049C" w14:textId="56648C77" w:rsidR="00EC2141" w:rsidRPr="00EC2141" w:rsidRDefault="00EC2141">
            <w:pPr>
              <w:rPr>
                <w:sz w:val="32"/>
                <w:szCs w:val="32"/>
              </w:rPr>
            </w:pPr>
            <w:r>
              <w:rPr>
                <w:sz w:val="32"/>
                <w:szCs w:val="32"/>
              </w:rPr>
              <w:t>Parsons</w:t>
            </w:r>
          </w:p>
        </w:tc>
        <w:tc>
          <w:tcPr>
            <w:tcW w:w="4508" w:type="dxa"/>
          </w:tcPr>
          <w:p w14:paraId="27689779" w14:textId="77777777" w:rsidR="007503C6" w:rsidRDefault="007503C6">
            <w:pPr>
              <w:rPr>
                <w:sz w:val="32"/>
                <w:szCs w:val="32"/>
              </w:rPr>
            </w:pPr>
          </w:p>
          <w:p w14:paraId="5D59E389" w14:textId="77777777" w:rsidR="00EC2141" w:rsidRDefault="00EC2141">
            <w:pPr>
              <w:rPr>
                <w:sz w:val="32"/>
                <w:szCs w:val="32"/>
              </w:rPr>
            </w:pPr>
            <w:r>
              <w:rPr>
                <w:sz w:val="32"/>
                <w:szCs w:val="32"/>
              </w:rPr>
              <w:t>Education is a bridge between home and the universalistic standards of wider society.  From ascribed status to achieved status</w:t>
            </w:r>
            <w:r w:rsidR="00766728">
              <w:rPr>
                <w:sz w:val="32"/>
                <w:szCs w:val="32"/>
              </w:rPr>
              <w:t>.</w:t>
            </w:r>
          </w:p>
          <w:p w14:paraId="1236C37E" w14:textId="7287C33D" w:rsidR="007503C6" w:rsidRPr="00EC2141" w:rsidRDefault="007503C6">
            <w:pPr>
              <w:rPr>
                <w:sz w:val="32"/>
                <w:szCs w:val="32"/>
              </w:rPr>
            </w:pPr>
          </w:p>
        </w:tc>
      </w:tr>
      <w:tr w:rsidR="00EC2141" w14:paraId="18FB0BF8" w14:textId="77777777" w:rsidTr="00EC2141">
        <w:tc>
          <w:tcPr>
            <w:tcW w:w="4508" w:type="dxa"/>
          </w:tcPr>
          <w:p w14:paraId="615B1A1D" w14:textId="23697867" w:rsidR="00EC2141" w:rsidRPr="00EC2141" w:rsidRDefault="00766728">
            <w:pPr>
              <w:rPr>
                <w:sz w:val="32"/>
                <w:szCs w:val="32"/>
              </w:rPr>
            </w:pPr>
            <w:r>
              <w:rPr>
                <w:sz w:val="32"/>
                <w:szCs w:val="32"/>
              </w:rPr>
              <w:t>Davis and M</w:t>
            </w:r>
            <w:r w:rsidR="003E50B2">
              <w:rPr>
                <w:sz w:val="32"/>
                <w:szCs w:val="32"/>
              </w:rPr>
              <w:t>oore</w:t>
            </w:r>
          </w:p>
        </w:tc>
        <w:tc>
          <w:tcPr>
            <w:tcW w:w="4508" w:type="dxa"/>
          </w:tcPr>
          <w:p w14:paraId="6FFCE888" w14:textId="77777777" w:rsidR="007503C6" w:rsidRDefault="007503C6">
            <w:pPr>
              <w:rPr>
                <w:sz w:val="32"/>
                <w:szCs w:val="32"/>
              </w:rPr>
            </w:pPr>
          </w:p>
          <w:p w14:paraId="248DB990" w14:textId="77777777" w:rsidR="00EC2141" w:rsidRDefault="003E50B2">
            <w:pPr>
              <w:rPr>
                <w:sz w:val="32"/>
                <w:szCs w:val="32"/>
              </w:rPr>
            </w:pPr>
            <w:r>
              <w:rPr>
                <w:sz w:val="32"/>
                <w:szCs w:val="32"/>
              </w:rPr>
              <w:t>Education exists to allow for allocation of roles.  This is linked to inequality as they believed it is necessary in society for the most important roles to be filled by the most talented.  Education is like a proving ground which shifts and sorts us according to ability.</w:t>
            </w:r>
          </w:p>
          <w:p w14:paraId="7F05B4EE" w14:textId="547195D4" w:rsidR="007503C6" w:rsidRPr="00EC2141" w:rsidRDefault="007503C6">
            <w:pPr>
              <w:rPr>
                <w:sz w:val="32"/>
                <w:szCs w:val="32"/>
              </w:rPr>
            </w:pPr>
          </w:p>
        </w:tc>
      </w:tr>
      <w:tr w:rsidR="00EC2141" w14:paraId="7C3277A8" w14:textId="77777777" w:rsidTr="00EC2141">
        <w:tc>
          <w:tcPr>
            <w:tcW w:w="4508" w:type="dxa"/>
          </w:tcPr>
          <w:p w14:paraId="7206E628" w14:textId="2694C00A" w:rsidR="00EC2141" w:rsidRPr="00EC2141" w:rsidRDefault="003E50B2">
            <w:pPr>
              <w:rPr>
                <w:sz w:val="32"/>
                <w:szCs w:val="32"/>
              </w:rPr>
            </w:pPr>
            <w:r>
              <w:rPr>
                <w:sz w:val="32"/>
                <w:szCs w:val="32"/>
              </w:rPr>
              <w:t>Chubb and Moe</w:t>
            </w:r>
          </w:p>
        </w:tc>
        <w:tc>
          <w:tcPr>
            <w:tcW w:w="4508" w:type="dxa"/>
          </w:tcPr>
          <w:p w14:paraId="6C0F2001" w14:textId="77777777" w:rsidR="007503C6" w:rsidRDefault="007503C6">
            <w:pPr>
              <w:rPr>
                <w:sz w:val="32"/>
                <w:szCs w:val="32"/>
              </w:rPr>
            </w:pPr>
          </w:p>
          <w:p w14:paraId="0DB88E29" w14:textId="6C149117" w:rsidR="00EC2141" w:rsidRPr="00EC2141" w:rsidRDefault="003E50B2">
            <w:pPr>
              <w:rPr>
                <w:sz w:val="32"/>
                <w:szCs w:val="32"/>
              </w:rPr>
            </w:pPr>
            <w:r>
              <w:rPr>
                <w:sz w:val="32"/>
                <w:szCs w:val="32"/>
              </w:rPr>
              <w:t>New Right – education is not effective when controlled by state authority.  It needs a market and competition to get better.  They considered what it would be like if parents had vouchers and schools would be forced to compete for custom.</w:t>
            </w:r>
          </w:p>
        </w:tc>
      </w:tr>
      <w:tr w:rsidR="00EC2141" w14:paraId="2EAD3457" w14:textId="77777777" w:rsidTr="00EC2141">
        <w:tc>
          <w:tcPr>
            <w:tcW w:w="4508" w:type="dxa"/>
          </w:tcPr>
          <w:p w14:paraId="37257426" w14:textId="094CC3A0" w:rsidR="00EC2141" w:rsidRPr="00EC2141" w:rsidRDefault="003E50B2">
            <w:pPr>
              <w:rPr>
                <w:sz w:val="32"/>
                <w:szCs w:val="32"/>
              </w:rPr>
            </w:pPr>
            <w:r>
              <w:rPr>
                <w:sz w:val="32"/>
                <w:szCs w:val="32"/>
              </w:rPr>
              <w:lastRenderedPageBreak/>
              <w:t>Althusser</w:t>
            </w:r>
          </w:p>
        </w:tc>
        <w:tc>
          <w:tcPr>
            <w:tcW w:w="4508" w:type="dxa"/>
          </w:tcPr>
          <w:p w14:paraId="6DECBF70" w14:textId="08DF830D" w:rsidR="00EC2141" w:rsidRDefault="003E50B2">
            <w:pPr>
              <w:rPr>
                <w:sz w:val="32"/>
                <w:szCs w:val="32"/>
              </w:rPr>
            </w:pPr>
            <w:r>
              <w:rPr>
                <w:sz w:val="32"/>
                <w:szCs w:val="32"/>
              </w:rPr>
              <w:t>Education is an ISA</w:t>
            </w:r>
            <w:r w:rsidR="00CF46EE">
              <w:rPr>
                <w:sz w:val="32"/>
                <w:szCs w:val="32"/>
              </w:rPr>
              <w:t xml:space="preserve"> (ideological state apparatus)</w:t>
            </w:r>
            <w:r>
              <w:rPr>
                <w:sz w:val="32"/>
                <w:szCs w:val="32"/>
              </w:rPr>
              <w:t xml:space="preserve"> by putting forward capitalist ideology, it legitimises and reproduces class inequality.  Persuades workers that inequality is inevitable and people deserve their position in society.   </w:t>
            </w:r>
          </w:p>
          <w:p w14:paraId="75376DF4" w14:textId="77777777" w:rsidR="007503C6" w:rsidRDefault="007503C6">
            <w:pPr>
              <w:rPr>
                <w:sz w:val="32"/>
                <w:szCs w:val="32"/>
              </w:rPr>
            </w:pPr>
            <w:bookmarkStart w:id="0" w:name="_GoBack"/>
            <w:bookmarkEnd w:id="0"/>
          </w:p>
          <w:p w14:paraId="1F582C1C" w14:textId="77777777" w:rsidR="007503C6" w:rsidRDefault="007503C6">
            <w:pPr>
              <w:rPr>
                <w:sz w:val="32"/>
                <w:szCs w:val="32"/>
              </w:rPr>
            </w:pPr>
          </w:p>
          <w:p w14:paraId="7F27DEFE" w14:textId="77777777" w:rsidR="007503C6" w:rsidRDefault="007503C6">
            <w:pPr>
              <w:rPr>
                <w:sz w:val="32"/>
                <w:szCs w:val="32"/>
              </w:rPr>
            </w:pPr>
          </w:p>
          <w:p w14:paraId="32E5A30F" w14:textId="14A0FD73" w:rsidR="007503C6" w:rsidRPr="00EC2141" w:rsidRDefault="007503C6">
            <w:pPr>
              <w:rPr>
                <w:sz w:val="32"/>
                <w:szCs w:val="32"/>
              </w:rPr>
            </w:pPr>
          </w:p>
        </w:tc>
      </w:tr>
      <w:tr w:rsidR="00EC2141" w14:paraId="7D16C169" w14:textId="77777777" w:rsidTr="00EC2141">
        <w:tc>
          <w:tcPr>
            <w:tcW w:w="4508" w:type="dxa"/>
          </w:tcPr>
          <w:p w14:paraId="45AE9FC7" w14:textId="77777777" w:rsidR="00CF46EE" w:rsidRDefault="00CF46EE">
            <w:pPr>
              <w:rPr>
                <w:sz w:val="32"/>
                <w:szCs w:val="32"/>
              </w:rPr>
            </w:pPr>
          </w:p>
          <w:p w14:paraId="45BDC8CB" w14:textId="4AA56208" w:rsidR="00EC2141" w:rsidRPr="00EC2141" w:rsidRDefault="003E50B2">
            <w:pPr>
              <w:rPr>
                <w:sz w:val="32"/>
                <w:szCs w:val="32"/>
              </w:rPr>
            </w:pPr>
            <w:r>
              <w:rPr>
                <w:sz w:val="32"/>
                <w:szCs w:val="32"/>
              </w:rPr>
              <w:t>Bowles and Gintis</w:t>
            </w:r>
          </w:p>
        </w:tc>
        <w:tc>
          <w:tcPr>
            <w:tcW w:w="4508" w:type="dxa"/>
          </w:tcPr>
          <w:p w14:paraId="445B4271" w14:textId="77777777" w:rsidR="007503C6" w:rsidRDefault="007503C6">
            <w:pPr>
              <w:rPr>
                <w:sz w:val="32"/>
                <w:szCs w:val="32"/>
              </w:rPr>
            </w:pPr>
          </w:p>
          <w:p w14:paraId="0DC2C849" w14:textId="77777777" w:rsidR="00EC2141" w:rsidRDefault="003E50B2">
            <w:pPr>
              <w:rPr>
                <w:sz w:val="32"/>
                <w:szCs w:val="32"/>
              </w:rPr>
            </w:pPr>
            <w:r>
              <w:rPr>
                <w:sz w:val="32"/>
                <w:szCs w:val="32"/>
              </w:rPr>
              <w:t>Capitalism needs a workforce with the right attitudes and skills needed to accept their position in capitalist society.  Hidden curriculum, correspondence theory.  Myth of meritocracy</w:t>
            </w:r>
            <w:r w:rsidR="007503C6">
              <w:rPr>
                <w:sz w:val="32"/>
                <w:szCs w:val="32"/>
              </w:rPr>
              <w:t>.</w:t>
            </w:r>
          </w:p>
          <w:p w14:paraId="1CCCEFC3" w14:textId="010DE97B" w:rsidR="007503C6" w:rsidRPr="00EC2141" w:rsidRDefault="007503C6">
            <w:pPr>
              <w:rPr>
                <w:sz w:val="32"/>
                <w:szCs w:val="32"/>
              </w:rPr>
            </w:pPr>
          </w:p>
        </w:tc>
      </w:tr>
      <w:tr w:rsidR="00EC2141" w14:paraId="6537C5AD" w14:textId="77777777" w:rsidTr="00EC2141">
        <w:tc>
          <w:tcPr>
            <w:tcW w:w="4508" w:type="dxa"/>
          </w:tcPr>
          <w:p w14:paraId="146F7C4F" w14:textId="77777777" w:rsidR="00CF46EE" w:rsidRDefault="00CF46EE">
            <w:pPr>
              <w:rPr>
                <w:sz w:val="32"/>
                <w:szCs w:val="32"/>
              </w:rPr>
            </w:pPr>
          </w:p>
          <w:p w14:paraId="6D06D479" w14:textId="57348216" w:rsidR="00EC2141" w:rsidRPr="00EC2141" w:rsidRDefault="007B7CA2">
            <w:pPr>
              <w:rPr>
                <w:sz w:val="32"/>
                <w:szCs w:val="32"/>
              </w:rPr>
            </w:pPr>
            <w:r>
              <w:rPr>
                <w:sz w:val="32"/>
                <w:szCs w:val="32"/>
              </w:rPr>
              <w:t xml:space="preserve">Paul Willis </w:t>
            </w:r>
          </w:p>
        </w:tc>
        <w:tc>
          <w:tcPr>
            <w:tcW w:w="4508" w:type="dxa"/>
          </w:tcPr>
          <w:p w14:paraId="4B8370ED" w14:textId="77777777" w:rsidR="007503C6" w:rsidRDefault="007503C6">
            <w:pPr>
              <w:rPr>
                <w:sz w:val="32"/>
                <w:szCs w:val="32"/>
              </w:rPr>
            </w:pPr>
          </w:p>
          <w:p w14:paraId="0EBF82F7" w14:textId="14008EE9" w:rsidR="007B7CA2" w:rsidRDefault="007B7CA2">
            <w:pPr>
              <w:rPr>
                <w:sz w:val="32"/>
                <w:szCs w:val="32"/>
              </w:rPr>
            </w:pPr>
            <w:r>
              <w:rPr>
                <w:sz w:val="32"/>
                <w:szCs w:val="32"/>
              </w:rPr>
              <w:t xml:space="preserve">Neo-Marxist.  ‘Lads’ study ‘Learning to Labour’.  12 working class boys, 18 months.  Counter school culture.  They thought they were rebelling but this actually prepared them for the workforce.  </w:t>
            </w:r>
          </w:p>
          <w:p w14:paraId="3A122590" w14:textId="0C901698" w:rsidR="007503C6" w:rsidRPr="00EC2141" w:rsidRDefault="007503C6">
            <w:pPr>
              <w:rPr>
                <w:sz w:val="32"/>
                <w:szCs w:val="32"/>
              </w:rPr>
            </w:pPr>
          </w:p>
        </w:tc>
      </w:tr>
    </w:tbl>
    <w:p w14:paraId="724032AA" w14:textId="77777777" w:rsidR="00C01971" w:rsidRDefault="00CF46EE"/>
    <w:sectPr w:rsidR="00C01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41"/>
    <w:rsid w:val="003E50B2"/>
    <w:rsid w:val="007503C6"/>
    <w:rsid w:val="00766728"/>
    <w:rsid w:val="00775B9C"/>
    <w:rsid w:val="007B7CA2"/>
    <w:rsid w:val="00C711FF"/>
    <w:rsid w:val="00CF46EE"/>
    <w:rsid w:val="00EC2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54EA"/>
  <w15:chartTrackingRefBased/>
  <w15:docId w15:val="{6D00A0A2-FCD4-4D69-87DB-CD0DC9E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3" ma:contentTypeDescription="Create a new document." ma:contentTypeScope="" ma:versionID="773117163e457925bf7e597e43deb21b">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1b4c9f3405b88fe15d8ab67cf3ace4ae"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24882-C9E7-48D1-87B5-6811F1616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36B0D-CE2F-4BAD-A660-EEE57D2DD2BF}">
  <ds:schemaRefs>
    <ds:schemaRef ds:uri="http://schemas.microsoft.com/sharepoint/v3/contenttype/forms"/>
  </ds:schemaRefs>
</ds:datastoreItem>
</file>

<file path=customXml/itemProps3.xml><?xml version="1.0" encoding="utf-8"?>
<ds:datastoreItem xmlns:ds="http://schemas.openxmlformats.org/officeDocument/2006/customXml" ds:itemID="{E89ED834-D9F2-4001-A963-E92534AE02D3}">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884b4ca-d172-48fc-934f-c211f0fc4919"/>
    <ds:schemaRef ds:uri="8b6cce57-5574-4c8c-bf87-bfcef3d2ded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3</cp:revision>
  <dcterms:created xsi:type="dcterms:W3CDTF">2022-04-04T14:04:00Z</dcterms:created>
  <dcterms:modified xsi:type="dcterms:W3CDTF">2022-09-29T13:13:00Z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