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5CD" w:rsidRPr="001A106A" w:rsidRDefault="00582BDD" w:rsidP="00582BDD">
      <w:pPr>
        <w:jc w:val="center"/>
        <w:rPr>
          <w:b/>
          <w:sz w:val="48"/>
          <w:szCs w:val="48"/>
          <w:u w:val="single"/>
        </w:rPr>
      </w:pPr>
      <w:r w:rsidRPr="001A106A">
        <w:rPr>
          <w:b/>
          <w:sz w:val="48"/>
          <w:szCs w:val="48"/>
          <w:u w:val="single"/>
        </w:rPr>
        <w:t>3.7 Analysing the strategic position of a business</w:t>
      </w:r>
    </w:p>
    <w:p w:rsidR="00582BDD" w:rsidRPr="001A106A" w:rsidRDefault="00582BDD" w:rsidP="00582BDD">
      <w:pPr>
        <w:jc w:val="center"/>
        <w:rPr>
          <w:b/>
          <w:sz w:val="40"/>
          <w:szCs w:val="40"/>
          <w:u w:val="single"/>
        </w:rPr>
      </w:pPr>
      <w:r w:rsidRPr="001A106A">
        <w:rPr>
          <w:b/>
          <w:sz w:val="40"/>
          <w:szCs w:val="40"/>
          <w:u w:val="single"/>
        </w:rPr>
        <w:t>3.7.1 Mission, corporate objectives and strategy</w:t>
      </w:r>
    </w:p>
    <w:p w:rsidR="004A64A8" w:rsidRDefault="004A64A8" w:rsidP="00582BDD">
      <w:pPr>
        <w:jc w:val="center"/>
      </w:pPr>
    </w:p>
    <w:p w:rsidR="004A64A8" w:rsidRDefault="004A64A8" w:rsidP="00582BDD">
      <w:pPr>
        <w:jc w:val="center"/>
      </w:pPr>
    </w:p>
    <w:p w:rsidR="004A64A8" w:rsidRDefault="00950C19" w:rsidP="00582BDD">
      <w:pPr>
        <w:jc w:val="center"/>
      </w:pPr>
      <w:r>
        <w:rPr>
          <w:noProof/>
          <w:lang w:val="en-US"/>
        </w:rPr>
        <mc:AlternateContent>
          <mc:Choice Requires="wps">
            <w:drawing>
              <wp:anchor distT="45720" distB="45720" distL="114300" distR="114300" simplePos="0" relativeHeight="251668480" behindDoc="0" locked="0" layoutInCell="1" allowOverlap="1" wp14:anchorId="30E60F67" wp14:editId="04E9B4D8">
                <wp:simplePos x="0" y="0"/>
                <wp:positionH relativeFrom="column">
                  <wp:posOffset>3111500</wp:posOffset>
                </wp:positionH>
                <wp:positionV relativeFrom="paragraph">
                  <wp:posOffset>6350</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0C19" w:rsidRDefault="00950C19" w:rsidP="00C07872">
                            <w:pPr>
                              <w:jc w:val="center"/>
                            </w:pPr>
                            <w:r w:rsidRPr="000F014E">
                              <w:rPr>
                                <w:b/>
                              </w:rPr>
                              <w:t>Corporate objectives</w:t>
                            </w:r>
                            <w:r>
                              <w:t xml:space="preserve"> are</w:t>
                            </w:r>
                            <w:r w:rsidR="00C07872">
                              <w:t xml:space="preserve"> medium to long-term goals established to coordinate the business.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E60F67" id="_x0000_t202" coordsize="21600,21600" o:spt="202" path="m,l,21600r21600,l21600,xe">
                <v:stroke joinstyle="miter"/>
                <v:path gradientshapeok="t" o:connecttype="rect"/>
              </v:shapetype>
              <v:shape id="Text Box 2" o:spid="_x0000_s1026" type="#_x0000_t202" style="position:absolute;left:0;text-align:left;margin-left:245pt;margin-top:.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">
                <v:textbox style="mso-fit-shape-to-text:t">
                  <w:txbxContent>
                    <w:p w:rsidR="00950C19" w:rsidRDefault="00950C19" w:rsidP="00C07872">
                      <w:pPr>
                        <w:jc w:val="center"/>
                      </w:pPr>
                      <w:r w:rsidRPr="000F014E">
                        <w:rPr>
                          <w:b/>
                        </w:rPr>
                        <w:t>Corporate objectives</w:t>
                      </w:r>
                      <w:r>
                        <w:t xml:space="preserve"> are</w:t>
                      </w:r>
                      <w:r w:rsidR="00C07872">
                        <w:t xml:space="preserve"> medium to long-term goals established to coordinate the business.</w:t>
                      </w:r>
                    </w:p>
                  </w:txbxContent>
                </v:textbox>
                <w10:wrap type="square"/>
              </v:shape>
            </w:pict>
          </mc:Fallback>
        </mc:AlternateContent>
      </w:r>
      <w:r>
        <w:rPr>
          <w:noProof/>
          <w:lang w:val="en-US"/>
        </w:rPr>
        <mc:AlternateContent>
          <mc:Choice Requires="wps">
            <w:drawing>
              <wp:anchor distT="45720" distB="45720" distL="114300" distR="114300" simplePos="0" relativeHeight="251664384" behindDoc="0" locked="0" layoutInCell="1" allowOverlap="1" wp14:anchorId="14CB6E74" wp14:editId="5B592384">
                <wp:simplePos x="0" y="0"/>
                <wp:positionH relativeFrom="column">
                  <wp:posOffset>195580</wp:posOffset>
                </wp:positionH>
                <wp:positionV relativeFrom="paragraph">
                  <wp:posOffset>10795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0C19" w:rsidRDefault="00C07872" w:rsidP="00C07872">
                            <w:pPr>
                              <w:jc w:val="center"/>
                            </w:pPr>
                            <w:r>
                              <w:t xml:space="preserve">A </w:t>
                            </w:r>
                            <w:r w:rsidRPr="000F014E">
                              <w:rPr>
                                <w:b/>
                              </w:rPr>
                              <w:t>mission statement</w:t>
                            </w:r>
                            <w:r>
                              <w:t xml:space="preserve"> sets out a business’s overall purpose to direct and stimulate the entire organisation.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CB6E74" id="_x0000_s1027" type="#_x0000_t202" style="position:absolute;left:0;text-align:left;margin-left:15.4pt;margin-top:.8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">
                <v:textbox style="mso-fit-shape-to-text:t">
                  <w:txbxContent>
                    <w:p w:rsidR="00950C19" w:rsidRDefault="00C07872" w:rsidP="00C07872">
                      <w:pPr>
                        <w:jc w:val="center"/>
                      </w:pPr>
                      <w:r>
                        <w:t xml:space="preserve">A </w:t>
                      </w:r>
                      <w:r w:rsidRPr="000F014E">
                        <w:rPr>
                          <w:b/>
                        </w:rPr>
                        <w:t>mission statement</w:t>
                      </w:r>
                      <w:r>
                        <w:t xml:space="preserve"> sets out a business’s overall purpose to direct and stimulate the entire organisation.</w:t>
                      </w:r>
                    </w:p>
                  </w:txbxContent>
                </v:textbox>
                <w10:wrap type="square"/>
              </v:shape>
            </w:pict>
          </mc:Fallback>
        </mc:AlternateContent>
      </w:r>
    </w:p>
    <w:p w:rsidR="004A64A8" w:rsidRDefault="004A64A8" w:rsidP="00582BDD">
      <w:pPr>
        <w:jc w:val="center"/>
      </w:pPr>
    </w:p>
    <w:p w:rsidR="004A64A8" w:rsidRDefault="00A12D9A" w:rsidP="00582BDD">
      <w:pPr>
        <w:jc w:val="center"/>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2590800</wp:posOffset>
                </wp:positionH>
                <wp:positionV relativeFrom="paragraph">
                  <wp:posOffset>184784</wp:posOffset>
                </wp:positionV>
                <wp:extent cx="1666875" cy="1189355"/>
                <wp:effectExtent l="0" t="0" r="28575" b="29845"/>
                <wp:wrapNone/>
                <wp:docPr id="28" name="Straight Connector 28"/>
                <wp:cNvGraphicFramePr/>
                <a:graphic xmlns:a="http://schemas.openxmlformats.org/drawingml/2006/main">
                  <a:graphicData uri="http://schemas.microsoft.com/office/word/2010/wordprocessingShape">
                    <wps:wsp>
                      <wps:cNvCnPr/>
                      <wps:spPr>
                        <a:xfrm flipH="1">
                          <a:off x="0" y="0"/>
                          <a:ext cx="1666875" cy="1189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D077A" id="Straight Connector 28"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204pt,14.55pt" to="335.2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" strokecolor="#5b9bd5 [3204]" strokeweight=".5pt">
                <v:stroke joinstyle="miter"/>
              </v:line>
            </w:pict>
          </mc:Fallback>
        </mc:AlternateContent>
      </w:r>
    </w:p>
    <w:p w:rsidR="004A64A8" w:rsidRDefault="00A12D9A" w:rsidP="00582BDD">
      <w:pPr>
        <w:jc w:val="center"/>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1295400</wp:posOffset>
                </wp:positionH>
                <wp:positionV relativeFrom="paragraph">
                  <wp:posOffset>107315</wp:posOffset>
                </wp:positionV>
                <wp:extent cx="152400" cy="733425"/>
                <wp:effectExtent l="0" t="0" r="19050" b="28575"/>
                <wp:wrapNone/>
                <wp:docPr id="27" name="Straight Connector 27"/>
                <wp:cNvGraphicFramePr/>
                <a:graphic xmlns:a="http://schemas.openxmlformats.org/drawingml/2006/main">
                  <a:graphicData uri="http://schemas.microsoft.com/office/word/2010/wordprocessingShape">
                    <wps:wsp>
                      <wps:cNvCnPr/>
                      <wps:spPr>
                        <a:xfrm>
                          <a:off x="0" y="0"/>
                          <a:ext cx="152400"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17BA9" id="Straight Connector 2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2pt,8.45pt" to="114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" strokecolor="#5b9bd5 [3204]" strokeweight=".5pt">
                <v:stroke joinstyle="miter"/>
              </v:line>
            </w:pict>
          </mc:Fallback>
        </mc:AlternateContent>
      </w:r>
    </w:p>
    <w:p w:rsidR="004A64A8" w:rsidRDefault="00A12D9A" w:rsidP="00582BDD">
      <w:pPr>
        <w:jc w:val="center"/>
      </w:pPr>
      <w:r>
        <w:rPr>
          <w:noProof/>
          <w:lang w:val="en-US"/>
        </w:rPr>
        <mc:AlternateContent>
          <mc:Choice Requires="wps">
            <w:drawing>
              <wp:anchor distT="0" distB="0" distL="114300" distR="114300" simplePos="0" relativeHeight="251681792" behindDoc="0" locked="0" layoutInCell="1" allowOverlap="1">
                <wp:simplePos x="0" y="0"/>
                <wp:positionH relativeFrom="column">
                  <wp:posOffset>2838450</wp:posOffset>
                </wp:positionH>
                <wp:positionV relativeFrom="paragraph">
                  <wp:posOffset>2174875</wp:posOffset>
                </wp:positionV>
                <wp:extent cx="2247900" cy="1028700"/>
                <wp:effectExtent l="0" t="0" r="19050" b="19050"/>
                <wp:wrapNone/>
                <wp:docPr id="31" name="Straight Connector 31"/>
                <wp:cNvGraphicFramePr/>
                <a:graphic xmlns:a="http://schemas.openxmlformats.org/drawingml/2006/main">
                  <a:graphicData uri="http://schemas.microsoft.com/office/word/2010/wordprocessingShape">
                    <wps:wsp>
                      <wps:cNvCnPr/>
                      <wps:spPr>
                        <a:xfrm flipH="1" flipV="1">
                          <a:off x="0" y="0"/>
                          <a:ext cx="2247900" cy="102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61263" id="Straight Connector 31"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71.25pt" to="400.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" strokecolor="#5b9bd5 [3204]" strokeweight=".5pt">
                <v:stroke joinstyle="miter"/>
              </v:line>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428625</wp:posOffset>
                </wp:positionH>
                <wp:positionV relativeFrom="paragraph">
                  <wp:posOffset>1898650</wp:posOffset>
                </wp:positionV>
                <wp:extent cx="819150" cy="1276350"/>
                <wp:effectExtent l="0" t="0" r="19050" b="19050"/>
                <wp:wrapNone/>
                <wp:docPr id="30" name="Straight Connector 30"/>
                <wp:cNvGraphicFramePr/>
                <a:graphic xmlns:a="http://schemas.openxmlformats.org/drawingml/2006/main">
                  <a:graphicData uri="http://schemas.microsoft.com/office/word/2010/wordprocessingShape">
                    <wps:wsp>
                      <wps:cNvCnPr/>
                      <wps:spPr>
                        <a:xfrm flipV="1">
                          <a:off x="0" y="0"/>
                          <a:ext cx="819150" cy="127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3111B" id="Straight Connector 30"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3.75pt,149.5pt" to="98.25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" strokecolor="#5b9bd5 [3204]" strokeweight=".5pt">
                <v:stroke joinstyle="miter"/>
              </v:line>
            </w:pict>
          </mc:Fallback>
        </mc:AlternateContent>
      </w:r>
      <w:r>
        <w:rPr>
          <w:noProof/>
          <w:lang w:val="en-US"/>
        </w:rPr>
        <mc:AlternateContent>
          <mc:Choice Requires="wps">
            <w:drawing>
              <wp:anchor distT="0" distB="0" distL="114300" distR="114300" simplePos="0" relativeHeight="251679744" behindDoc="0" locked="0" layoutInCell="1" allowOverlap="1">
                <wp:simplePos x="0" y="0"/>
                <wp:positionH relativeFrom="column">
                  <wp:posOffset>2390775</wp:posOffset>
                </wp:positionH>
                <wp:positionV relativeFrom="paragraph">
                  <wp:posOffset>1355725</wp:posOffset>
                </wp:positionV>
                <wp:extent cx="533400" cy="1571625"/>
                <wp:effectExtent l="0" t="0" r="19050" b="28575"/>
                <wp:wrapNone/>
                <wp:docPr id="29" name="Straight Connector 29"/>
                <wp:cNvGraphicFramePr/>
                <a:graphic xmlns:a="http://schemas.openxmlformats.org/drawingml/2006/main">
                  <a:graphicData uri="http://schemas.microsoft.com/office/word/2010/wordprocessingShape">
                    <wps:wsp>
                      <wps:cNvCnPr/>
                      <wps:spPr>
                        <a:xfrm flipH="1" flipV="1">
                          <a:off x="0" y="0"/>
                          <a:ext cx="533400" cy="157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7E89E" id="Straight Connector 29"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106.75pt" to="230.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" strokecolor="#5b9bd5 [3204]" strokeweight=".5pt">
                <v:stroke joinstyle="miter"/>
              </v:line>
            </w:pict>
          </mc:Fallback>
        </mc:AlternateContent>
      </w:r>
      <w:r w:rsidR="00D0047D">
        <w:rPr>
          <w:noProof/>
          <w:lang w:val="en-US"/>
        </w:rPr>
        <w:drawing>
          <wp:anchor distT="0" distB="0" distL="114300" distR="114300" simplePos="0" relativeHeight="251671552" behindDoc="1" locked="0" layoutInCell="1" allowOverlap="1" wp14:anchorId="0942EA42" wp14:editId="6721A271">
            <wp:simplePos x="0" y="0"/>
            <wp:positionH relativeFrom="margin">
              <wp:align>center</wp:align>
            </wp:positionH>
            <wp:positionV relativeFrom="paragraph">
              <wp:posOffset>288925</wp:posOffset>
            </wp:positionV>
            <wp:extent cx="5340985" cy="2000250"/>
            <wp:effectExtent l="0" t="0" r="0" b="0"/>
            <wp:wrapTight wrapText="bothSides">
              <wp:wrapPolygon edited="0">
                <wp:start x="0" y="0"/>
                <wp:lineTo x="0" y="21394"/>
                <wp:lineTo x="21495" y="21394"/>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1301" t="35297" r="7933" b="22159"/>
                    <a:stretch/>
                  </pic:blipFill>
                  <pic:spPr bwMode="auto">
                    <a:xfrm>
                      <a:off x="0" y="0"/>
                      <a:ext cx="534098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4A8" w:rsidRDefault="004A64A8" w:rsidP="00582BDD">
      <w:pPr>
        <w:jc w:val="center"/>
      </w:pPr>
    </w:p>
    <w:p w:rsidR="004A64A8" w:rsidRDefault="004A64A8" w:rsidP="00582BDD">
      <w:pPr>
        <w:jc w:val="center"/>
      </w:pPr>
    </w:p>
    <w:p w:rsidR="004A64A8" w:rsidRDefault="00A12D9A" w:rsidP="00582BDD">
      <w:pPr>
        <w:jc w:val="center"/>
      </w:pPr>
      <w:r>
        <w:rPr>
          <w:noProof/>
          <w:lang w:val="en-US"/>
        </w:rPr>
        <mc:AlternateContent>
          <mc:Choice Requires="wps">
            <w:drawing>
              <wp:anchor distT="45720" distB="45720" distL="114300" distR="114300" simplePos="0" relativeHeight="251670528" behindDoc="0" locked="0" layoutInCell="1" allowOverlap="1" wp14:anchorId="19E92E92" wp14:editId="21AC5887">
                <wp:simplePos x="0" y="0"/>
                <wp:positionH relativeFrom="margin">
                  <wp:posOffset>4105275</wp:posOffset>
                </wp:positionH>
                <wp:positionV relativeFrom="paragraph">
                  <wp:posOffset>299720</wp:posOffset>
                </wp:positionV>
                <wp:extent cx="2360930" cy="1152525"/>
                <wp:effectExtent l="0" t="0" r="1270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52525"/>
                        </a:xfrm>
                        <a:prstGeom prst="rect">
                          <a:avLst/>
                        </a:prstGeom>
                        <a:solidFill>
                          <a:srgbClr val="FFFFFF"/>
                        </a:solidFill>
                        <a:ln w="9525">
                          <a:solidFill>
                            <a:srgbClr val="000000"/>
                          </a:solidFill>
                          <a:miter lim="800000"/>
                          <a:headEnd/>
                          <a:tailEnd/>
                        </a:ln>
                      </wps:spPr>
                      <wps:txbx>
                        <w:txbxContent>
                          <w:p w:rsidR="00D0047D" w:rsidRDefault="00D0047D" w:rsidP="00C07872">
                            <w:pPr>
                              <w:jc w:val="center"/>
                            </w:pPr>
                            <w:r w:rsidRPr="000F014E">
                              <w:rPr>
                                <w:b/>
                              </w:rPr>
                              <w:t xml:space="preserve">SWOT </w:t>
                            </w:r>
                            <w:r>
                              <w:t>analysis is</w:t>
                            </w:r>
                            <w:r w:rsidR="00C07872">
                              <w:t xml:space="preserve"> a management technique used to identify a business’s strengths and weaknesses, as well as the opportunities and threats to which it will be exposed.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E92E92" id="_x0000_s1028" type="#_x0000_t202" style="position:absolute;left:0;text-align:left;margin-left:323.25pt;margin-top:23.6pt;width:185.9pt;height:90.75pt;z-index:2516705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">
                <v:textbox>
                  <w:txbxContent>
                    <w:p w:rsidR="00D0047D" w:rsidRDefault="00D0047D" w:rsidP="00C07872">
                      <w:pPr>
                        <w:jc w:val="center"/>
                      </w:pPr>
                      <w:r w:rsidRPr="000F014E">
                        <w:rPr>
                          <w:b/>
                        </w:rPr>
                        <w:t xml:space="preserve">SWOT </w:t>
                      </w:r>
                      <w:r>
                        <w:t>analysis is</w:t>
                      </w:r>
                      <w:r w:rsidR="00C07872">
                        <w:t xml:space="preserve"> a management technique used to identify a business’s strengths and weaknesses, as well as the opportunities and threats to which it will be exposed.</w:t>
                      </w:r>
                    </w:p>
                  </w:txbxContent>
                </v:textbox>
                <w10:wrap type="square" anchorx="margin"/>
              </v:shape>
            </w:pict>
          </mc:Fallback>
        </mc:AlternateContent>
      </w:r>
      <w:r>
        <w:rPr>
          <w:noProof/>
          <w:lang w:val="en-US"/>
        </w:rPr>
        <mc:AlternateContent>
          <mc:Choice Requires="wps">
            <w:drawing>
              <wp:anchor distT="45720" distB="45720" distL="114300" distR="114300" simplePos="0" relativeHeight="251673600" behindDoc="0" locked="0" layoutInCell="1" allowOverlap="1" wp14:anchorId="167A0AB5" wp14:editId="62F97680">
                <wp:simplePos x="0" y="0"/>
                <wp:positionH relativeFrom="margin">
                  <wp:posOffset>-647700</wp:posOffset>
                </wp:positionH>
                <wp:positionV relativeFrom="paragraph">
                  <wp:posOffset>271145</wp:posOffset>
                </wp:positionV>
                <wp:extent cx="2360930" cy="1038225"/>
                <wp:effectExtent l="0" t="0" r="1270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0000"/>
                          </a:solidFill>
                          <a:miter lim="800000"/>
                          <a:headEnd/>
                          <a:tailEnd/>
                        </a:ln>
                      </wps:spPr>
                      <wps:txbx>
                        <w:txbxContent>
                          <w:p w:rsidR="00C07872" w:rsidRDefault="005D35F3" w:rsidP="00C07872">
                            <w:pPr>
                              <w:jc w:val="center"/>
                            </w:pPr>
                            <w:r w:rsidRPr="000F014E">
                              <w:rPr>
                                <w:b/>
                              </w:rPr>
                              <w:t>S</w:t>
                            </w:r>
                            <w:r w:rsidR="00C07872" w:rsidRPr="000F014E">
                              <w:rPr>
                                <w:b/>
                              </w:rPr>
                              <w:t>trategic decisions</w:t>
                            </w:r>
                            <w:r w:rsidR="00C07872">
                              <w:t xml:space="preserve"> are judgements made by senior managers that are long-term, involve a major commitment of resources and are difficult to reverse.</w:t>
                            </w:r>
                          </w:p>
                          <w:p w:rsidR="00C07872" w:rsidRDefault="00C07872" w:rsidP="00C0787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7A0AB5" id="_x0000_s1029" type="#_x0000_t202" style="position:absolute;left:0;text-align:left;margin-left:-51pt;margin-top:21.35pt;width:185.9pt;height:81.75pt;z-index:2516736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4JQIAAEw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">
                <v:textbox>
                  <w:txbxContent>
                    <w:p w:rsidR="00C07872" w:rsidRDefault="005D35F3" w:rsidP="00C07872">
                      <w:pPr>
                        <w:jc w:val="center"/>
                      </w:pPr>
                      <w:r w:rsidRPr="000F014E">
                        <w:rPr>
                          <w:b/>
                        </w:rPr>
                        <w:t>S</w:t>
                      </w:r>
                      <w:r w:rsidR="00C07872" w:rsidRPr="000F014E">
                        <w:rPr>
                          <w:b/>
                        </w:rPr>
                        <w:t>trategic decisions</w:t>
                      </w:r>
                      <w:r w:rsidR="00C07872">
                        <w:t xml:space="preserve"> are judgements made by senior managers that are long-term, involve a major commitment of resources and are difficult to reverse.</w:t>
                      </w:r>
                    </w:p>
                    <w:p w:rsidR="00C07872" w:rsidRDefault="00C07872" w:rsidP="00C07872"/>
                  </w:txbxContent>
                </v:textbox>
                <w10:wrap type="square" anchorx="margin"/>
              </v:shape>
            </w:pict>
          </mc:Fallback>
        </mc:AlternateContent>
      </w:r>
      <w:r>
        <w:rPr>
          <w:noProof/>
          <w:lang w:val="en-US"/>
        </w:rPr>
        <mc:AlternateContent>
          <mc:Choice Requires="wps">
            <w:drawing>
              <wp:anchor distT="45720" distB="45720" distL="114300" distR="114300" simplePos="0" relativeHeight="251666432" behindDoc="0" locked="0" layoutInCell="1" allowOverlap="1" wp14:anchorId="174407E9" wp14:editId="27F02F57">
                <wp:simplePos x="0" y="0"/>
                <wp:positionH relativeFrom="margin">
                  <wp:align>center</wp:align>
                </wp:positionH>
                <wp:positionV relativeFrom="paragraph">
                  <wp:posOffset>15240</wp:posOffset>
                </wp:positionV>
                <wp:extent cx="2360930" cy="1647825"/>
                <wp:effectExtent l="0" t="0" r="1270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7825"/>
                        </a:xfrm>
                        <a:prstGeom prst="rect">
                          <a:avLst/>
                        </a:prstGeom>
                        <a:solidFill>
                          <a:srgbClr val="FFFFFF"/>
                        </a:solidFill>
                        <a:ln w="9525">
                          <a:solidFill>
                            <a:srgbClr val="000000"/>
                          </a:solidFill>
                          <a:miter lim="800000"/>
                          <a:headEnd/>
                          <a:tailEnd/>
                        </a:ln>
                      </wps:spPr>
                      <wps:txbx>
                        <w:txbxContent>
                          <w:p w:rsidR="00C07872" w:rsidRDefault="00C07872" w:rsidP="00C07872">
                            <w:pPr>
                              <w:jc w:val="center"/>
                            </w:pPr>
                            <w:r w:rsidRPr="00C07872">
                              <w:t xml:space="preserve">A </w:t>
                            </w:r>
                            <w:r w:rsidRPr="000F014E">
                              <w:rPr>
                                <w:b/>
                              </w:rPr>
                              <w:t>strategy</w:t>
                            </w:r>
                            <w:r w:rsidRPr="00C07872">
                              <w:t xml:space="preserve"> is a medium to long-term plan detailing how the company intends to achieve its corporate objectives.</w:t>
                            </w:r>
                          </w:p>
                          <w:p w:rsidR="00C07872" w:rsidRPr="00C07872" w:rsidRDefault="00950C19" w:rsidP="00C07872">
                            <w:pPr>
                              <w:jc w:val="center"/>
                            </w:pPr>
                            <w:r>
                              <w:t xml:space="preserve">Whereas </w:t>
                            </w:r>
                            <w:r w:rsidR="00C07872" w:rsidRPr="000F014E">
                              <w:rPr>
                                <w:b/>
                              </w:rPr>
                              <w:t>tactics</w:t>
                            </w:r>
                            <w:r w:rsidR="00C07872">
                              <w:t xml:space="preserve"> </w:t>
                            </w:r>
                            <w:r w:rsidR="00C07872" w:rsidRPr="00C07872">
                              <w:t>involve meeting short-term targets, require fewer resources to implement and may be easy to reverse.</w:t>
                            </w:r>
                          </w:p>
                          <w:p w:rsidR="00950C19" w:rsidRDefault="00950C19" w:rsidP="00950C1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4407E9" id="_x0000_s1030" type="#_x0000_t202" style="position:absolute;left:0;text-align:left;margin-left:0;margin-top:1.2pt;width:185.9pt;height:129.75pt;z-index:25166643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">
                <v:textbox>
                  <w:txbxContent>
                    <w:p w:rsidR="00C07872" w:rsidRDefault="00C07872" w:rsidP="00C07872">
                      <w:pPr>
                        <w:jc w:val="center"/>
                      </w:pPr>
                      <w:r w:rsidRPr="00C07872">
                        <w:t xml:space="preserve">A </w:t>
                      </w:r>
                      <w:r w:rsidRPr="000F014E">
                        <w:rPr>
                          <w:b/>
                        </w:rPr>
                        <w:t>strategy</w:t>
                      </w:r>
                      <w:r w:rsidRPr="00C07872">
                        <w:t xml:space="preserve"> is a medium to long-term plan detailing how the company intends to achieve its corporate objectives.</w:t>
                      </w:r>
                    </w:p>
                    <w:p w:rsidR="00C07872" w:rsidRPr="00C07872" w:rsidRDefault="00950C19" w:rsidP="00C07872">
                      <w:pPr>
                        <w:jc w:val="center"/>
                      </w:pPr>
                      <w:r>
                        <w:t xml:space="preserve">Whereas </w:t>
                      </w:r>
                      <w:r w:rsidR="00C07872" w:rsidRPr="000F014E">
                        <w:rPr>
                          <w:b/>
                        </w:rPr>
                        <w:t>tactics</w:t>
                      </w:r>
                      <w:r w:rsidR="00C07872">
                        <w:t xml:space="preserve"> </w:t>
                      </w:r>
                      <w:r w:rsidR="00C07872" w:rsidRPr="00C07872">
                        <w:t>involve meeting short-term targets, require fewer resources to implement and may be easy to reverse.</w:t>
                      </w:r>
                    </w:p>
                    <w:p w:rsidR="00950C19" w:rsidRDefault="00950C19" w:rsidP="00950C19"/>
                  </w:txbxContent>
                </v:textbox>
                <w10:wrap type="square" anchorx="margin"/>
              </v:shape>
            </w:pict>
          </mc:Fallback>
        </mc:AlternateContent>
      </w:r>
    </w:p>
    <w:p w:rsidR="004A64A8" w:rsidRDefault="004A64A8" w:rsidP="00582BDD">
      <w:pPr>
        <w:jc w:val="center"/>
      </w:pPr>
    </w:p>
    <w:p w:rsidR="004A64A8" w:rsidRDefault="004A64A8" w:rsidP="00582BDD">
      <w:pPr>
        <w:jc w:val="center"/>
      </w:pPr>
    </w:p>
    <w:p w:rsidR="004A64A8" w:rsidRDefault="004A64A8" w:rsidP="00582BDD">
      <w:pPr>
        <w:jc w:val="center"/>
      </w:pPr>
    </w:p>
    <w:p w:rsidR="004A64A8" w:rsidRDefault="004A64A8" w:rsidP="00582BDD">
      <w:pPr>
        <w:jc w:val="center"/>
      </w:pPr>
    </w:p>
    <w:p w:rsidR="004A64A8" w:rsidRDefault="004A64A8" w:rsidP="00582BDD">
      <w:pPr>
        <w:jc w:val="center"/>
      </w:pPr>
    </w:p>
    <w:p w:rsidR="00670A32" w:rsidRDefault="00670A32" w:rsidP="001A106A">
      <w:pPr>
        <w:rPr>
          <w:b/>
          <w:u w:val="single"/>
        </w:rPr>
      </w:pPr>
      <w:r>
        <w:rPr>
          <w:b/>
          <w:u w:val="single"/>
        </w:rPr>
        <w:lastRenderedPageBreak/>
        <w:t>Lesson 1</w:t>
      </w:r>
    </w:p>
    <w:p w:rsidR="005464AA" w:rsidRDefault="005464AA" w:rsidP="001A106A">
      <w:pPr>
        <w:rPr>
          <w:b/>
          <w:u w:val="single"/>
        </w:rPr>
      </w:pPr>
      <w:r w:rsidRPr="00F4529E">
        <w:rPr>
          <w:b/>
          <w:u w:val="single"/>
        </w:rPr>
        <w:t>The links between mission, corporate objectives and strategy</w:t>
      </w:r>
    </w:p>
    <w:p w:rsidR="00F4529E" w:rsidRPr="00F4529E" w:rsidRDefault="00F4529E" w:rsidP="00F4529E">
      <w:r w:rsidRPr="00F4529E">
        <w:t>It is important to understand how corporate objectives 'fit in' with the mission and strategies.</w:t>
      </w:r>
    </w:p>
    <w:p w:rsidR="00A476F2" w:rsidRPr="00F4529E" w:rsidRDefault="00F4529E" w:rsidP="00F4529E">
      <w:pPr>
        <w:numPr>
          <w:ilvl w:val="0"/>
          <w:numId w:val="1"/>
        </w:numPr>
      </w:pPr>
      <w:r>
        <w:rPr>
          <w:noProof/>
          <w:lang w:val="en-US"/>
        </w:rPr>
        <w:drawing>
          <wp:anchor distT="0" distB="0" distL="114300" distR="114300" simplePos="0" relativeHeight="251674624" behindDoc="1" locked="0" layoutInCell="1" allowOverlap="1" wp14:anchorId="4CF72170" wp14:editId="3FCA9988">
            <wp:simplePos x="0" y="0"/>
            <wp:positionH relativeFrom="column">
              <wp:posOffset>3914775</wp:posOffset>
            </wp:positionH>
            <wp:positionV relativeFrom="paragraph">
              <wp:posOffset>19050</wp:posOffset>
            </wp:positionV>
            <wp:extent cx="2505075" cy="1333500"/>
            <wp:effectExtent l="0" t="0" r="9525" b="0"/>
            <wp:wrapTight wrapText="bothSides">
              <wp:wrapPolygon edited="0">
                <wp:start x="0" y="0"/>
                <wp:lineTo x="0" y="21291"/>
                <wp:lineTo x="21518" y="21291"/>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059" t="34927" r="19234" b="21414"/>
                    <a:stretch/>
                  </pic:blipFill>
                  <pic:spPr bwMode="auto">
                    <a:xfrm>
                      <a:off x="0" y="0"/>
                      <a:ext cx="250507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5F3" w:rsidRPr="00F4529E">
        <w:t xml:space="preserve">A </w:t>
      </w:r>
      <w:r w:rsidR="005D35F3" w:rsidRPr="00F4529E">
        <w:rPr>
          <w:bCs/>
        </w:rPr>
        <w:t xml:space="preserve">mission statement </w:t>
      </w:r>
      <w:r w:rsidR="005D35F3" w:rsidRPr="00F4529E">
        <w:t>declares the organisations purpose, aims, identities, policies and values.</w:t>
      </w:r>
    </w:p>
    <w:p w:rsidR="00A476F2" w:rsidRPr="00F4529E" w:rsidRDefault="005D35F3" w:rsidP="00F4529E">
      <w:pPr>
        <w:numPr>
          <w:ilvl w:val="0"/>
          <w:numId w:val="1"/>
        </w:numPr>
      </w:pPr>
      <w:r w:rsidRPr="00F4529E">
        <w:t xml:space="preserve">A </w:t>
      </w:r>
      <w:r w:rsidRPr="00F4529E">
        <w:rPr>
          <w:bCs/>
        </w:rPr>
        <w:t>corporate objective</w:t>
      </w:r>
      <w:r w:rsidRPr="00F4529E">
        <w:t xml:space="preserve"> sets out what you need to do to achieve your aims and purpose.</w:t>
      </w:r>
    </w:p>
    <w:p w:rsidR="00A476F2" w:rsidRDefault="005D35F3" w:rsidP="00F4529E">
      <w:pPr>
        <w:numPr>
          <w:ilvl w:val="0"/>
          <w:numId w:val="1"/>
        </w:numPr>
      </w:pPr>
      <w:r w:rsidRPr="00F4529E">
        <w:t xml:space="preserve">A </w:t>
      </w:r>
      <w:r w:rsidRPr="00F4529E">
        <w:rPr>
          <w:bCs/>
        </w:rPr>
        <w:t>strategy</w:t>
      </w:r>
      <w:r w:rsidRPr="00F4529E">
        <w:t xml:space="preserve"> is a course of action which enables you to meet your objectives.</w:t>
      </w:r>
    </w:p>
    <w:p w:rsidR="005464AA" w:rsidRDefault="005464AA" w:rsidP="001A106A">
      <w:pPr>
        <w:rPr>
          <w:b/>
          <w:u w:val="single"/>
        </w:rPr>
      </w:pPr>
      <w:r w:rsidRPr="0000341D">
        <w:rPr>
          <w:b/>
          <w:u w:val="single"/>
        </w:rPr>
        <w:t>Influences on the mission of a business</w:t>
      </w:r>
      <w:r w:rsidR="0000341D" w:rsidRPr="0000341D">
        <w:rPr>
          <w:b/>
          <w:u w:val="single"/>
        </w:rPr>
        <w:t xml:space="preserve"> and </w:t>
      </w:r>
      <w:r w:rsidRPr="0000341D">
        <w:rPr>
          <w:b/>
          <w:u w:val="single"/>
        </w:rPr>
        <w:t>on corporate objectives and decisions</w:t>
      </w:r>
    </w:p>
    <w:p w:rsidR="0000341D" w:rsidRDefault="00A12D9A" w:rsidP="001A106A">
      <w:r w:rsidRPr="00A12D9A">
        <w:t>The mission of a business will be influenced by a range of factors, including the value of the founders, the values of the employees, the industry of which the business is part of, society’s views and the ownership of the business.</w:t>
      </w:r>
    </w:p>
    <w:p w:rsidR="00A12D9A" w:rsidRDefault="00A12D9A" w:rsidP="00A12D9A">
      <w:pPr>
        <w:jc w:val="center"/>
      </w:pPr>
      <w:r>
        <w:rPr>
          <w:noProof/>
          <w:lang w:val="en-US"/>
        </w:rPr>
        <w:drawing>
          <wp:inline distT="0" distB="0" distL="0" distR="0" wp14:anchorId="516348C8">
            <wp:extent cx="2072449" cy="1209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913" cy="1212281"/>
                    </a:xfrm>
                    <a:prstGeom prst="rect">
                      <a:avLst/>
                    </a:prstGeom>
                    <a:noFill/>
                  </pic:spPr>
                </pic:pic>
              </a:graphicData>
            </a:graphic>
          </wp:inline>
        </w:drawing>
      </w:r>
      <w:r>
        <w:rPr>
          <w:noProof/>
          <w:lang w:val="en-US"/>
        </w:rPr>
        <w:drawing>
          <wp:inline distT="0" distB="0" distL="0" distR="0" wp14:anchorId="3888FFC6">
            <wp:extent cx="2076450" cy="11929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1559" cy="1195849"/>
                    </a:xfrm>
                    <a:prstGeom prst="rect">
                      <a:avLst/>
                    </a:prstGeom>
                    <a:noFill/>
                  </pic:spPr>
                </pic:pic>
              </a:graphicData>
            </a:graphic>
          </wp:inline>
        </w:drawing>
      </w:r>
    </w:p>
    <w:p w:rsidR="00A476F2" w:rsidRDefault="005D35F3" w:rsidP="00A12D9A">
      <w:pPr>
        <w:numPr>
          <w:ilvl w:val="0"/>
          <w:numId w:val="3"/>
        </w:numPr>
      </w:pPr>
      <w:r w:rsidRPr="00A12D9A">
        <w:t>Watch the video clip and explain how short-termism may influence corporate objectives and decisions.</w:t>
      </w:r>
    </w:p>
    <w:p w:rsidR="00A12D9A" w:rsidRPr="00A12D9A" w:rsidRDefault="00A12D9A" w:rsidP="00A12D9A">
      <w:pPr>
        <w:ind w:left="720"/>
      </w:pPr>
      <w:r>
        <w:t>………………………………………………………………………………………………………………………………………………………………………………………………………………………………………………………………………………………………………………………………………………………………………………………………………………………………………………………………………………………………………………………………………………………………………………………………………………………………………………………………………………………………………………………………………………</w:t>
      </w:r>
    </w:p>
    <w:p w:rsidR="00A476F2" w:rsidRDefault="005D35F3" w:rsidP="00A12D9A">
      <w:pPr>
        <w:numPr>
          <w:ilvl w:val="0"/>
          <w:numId w:val="3"/>
        </w:numPr>
      </w:pPr>
      <w:r w:rsidRPr="00A12D9A">
        <w:t xml:space="preserve">Choose one external and one internal influence and explain how it may influence a </w:t>
      </w:r>
      <w:r w:rsidR="00A12D9A" w:rsidRPr="00A12D9A">
        <w:t>business’s</w:t>
      </w:r>
      <w:r w:rsidRPr="00A12D9A">
        <w:t xml:space="preserve"> corporate objective/decision.</w:t>
      </w:r>
    </w:p>
    <w:p w:rsidR="00A12D9A" w:rsidRPr="00A12D9A" w:rsidRDefault="00A12D9A" w:rsidP="00A12D9A">
      <w:pPr>
        <w:pStyle w:val="ListParagraph"/>
      </w:pPr>
      <w:r>
        <w:t>Internal influence …………………………………………………………………………………………………………………    ………………………………………………………………………………………………………………………………………………………………………………………………………………………………………………………………………………………………………………………………………………………………………………………………………………………………………………………………………………………………………………………………………………………………………………………………………………………………………………………………………………………………………………………………………………</w:t>
      </w:r>
    </w:p>
    <w:p w:rsidR="00A12D9A" w:rsidRPr="00A12D9A" w:rsidRDefault="00A12D9A" w:rsidP="00A12D9A">
      <w:pPr>
        <w:pStyle w:val="ListParagraph"/>
      </w:pPr>
      <w:r>
        <w:t>External influence …………………………………………………………………………………………………………………    ………………………………………………………………………………………………………………………………………………………………………………………………………………………………………………………………………………………………………………………………………………………………………………………………………………………………………………………………………………………………………………………………………………………………………………………………………………………………………………………………………………………………………………………………………………</w:t>
      </w:r>
    </w:p>
    <w:p w:rsidR="005464AA" w:rsidRPr="00F4529E" w:rsidRDefault="00A12D9A" w:rsidP="001A106A">
      <w:pPr>
        <w:rPr>
          <w:b/>
          <w:u w:val="single"/>
        </w:rPr>
      </w:pPr>
      <w:r>
        <w:rPr>
          <w:b/>
          <w:u w:val="single"/>
        </w:rPr>
        <w:lastRenderedPageBreak/>
        <w:t>T</w:t>
      </w:r>
      <w:r w:rsidR="005464AA" w:rsidRPr="00F4529E">
        <w:rPr>
          <w:b/>
          <w:u w:val="single"/>
        </w:rPr>
        <w:t>he distinction between strategy and tactics</w:t>
      </w:r>
    </w:p>
    <w:p w:rsidR="00F4529E" w:rsidRPr="00F4529E" w:rsidRDefault="00F4529E" w:rsidP="00F4529E">
      <w:r w:rsidRPr="00F4529E">
        <w:t>A strategy is a medium to long-term plan detailing how the company intends to achieve its corporate objectives. These will inform strategies across all functional areas and are often based on the outcome of a SWOT analysis. Strategies are likely to involve a significant investment in terms of time and resources, which makes them difficult to change.</w:t>
      </w:r>
    </w:p>
    <w:p w:rsidR="00F4529E" w:rsidRPr="00F4529E" w:rsidRDefault="00F4529E" w:rsidP="00F4529E">
      <w:r w:rsidRPr="00F4529E">
        <w:t>Tactics involve meeting short-term targets, require fewer resources to implement and may be easy to reverse. They are ofte</w:t>
      </w:r>
      <w:r w:rsidR="00170BA4">
        <w:t>n taken on a functional level b</w:t>
      </w:r>
      <w:r w:rsidRPr="00F4529E">
        <w:t>y middle management.</w:t>
      </w:r>
    </w:p>
    <w:p w:rsidR="00F4529E" w:rsidRDefault="00F4529E" w:rsidP="00F4529E">
      <w:pPr>
        <w:rPr>
          <w:i/>
          <w:iCs/>
        </w:rPr>
      </w:pPr>
      <w:r w:rsidRPr="00F4529E">
        <w:rPr>
          <w:i/>
          <w:iCs/>
        </w:rPr>
        <w:t>Which is the strategy and which is the tactic for the two businesses outlined below?</w:t>
      </w:r>
    </w:p>
    <w:p w:rsidR="00F4529E" w:rsidRDefault="00F4529E" w:rsidP="00F4529E">
      <w:pPr>
        <w:rPr>
          <w:i/>
          <w:iCs/>
        </w:rPr>
      </w:pPr>
    </w:p>
    <w:p w:rsidR="00F4529E" w:rsidRPr="00F4529E" w:rsidRDefault="00F4529E" w:rsidP="00F4529E">
      <w:r>
        <w:rPr>
          <w:noProof/>
          <w:lang w:val="en-US"/>
        </w:rPr>
        <w:drawing>
          <wp:inline distT="0" distB="0" distL="0" distR="0" wp14:anchorId="5D5E0861" wp14:editId="5D7148D0">
            <wp:extent cx="5629275" cy="18117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92" t="52612" r="13416" b="6009"/>
                    <a:stretch/>
                  </pic:blipFill>
                  <pic:spPr bwMode="auto">
                    <a:xfrm>
                      <a:off x="0" y="0"/>
                      <a:ext cx="5642649" cy="1816025"/>
                    </a:xfrm>
                    <a:prstGeom prst="rect">
                      <a:avLst/>
                    </a:prstGeom>
                    <a:ln>
                      <a:noFill/>
                    </a:ln>
                    <a:extLst>
                      <a:ext uri="{53640926-AAD7-44D8-BBD7-CCE9431645EC}">
                        <a14:shadowObscured xmlns:a14="http://schemas.microsoft.com/office/drawing/2010/main"/>
                      </a:ext>
                    </a:extLst>
                  </pic:spPr>
                </pic:pic>
              </a:graphicData>
            </a:graphic>
          </wp:inline>
        </w:drawing>
      </w:r>
    </w:p>
    <w:p w:rsidR="00F4529E" w:rsidRDefault="00F4529E" w:rsidP="001A106A"/>
    <w:p w:rsidR="005464AA" w:rsidRDefault="005464AA" w:rsidP="001A106A">
      <w:pPr>
        <w:rPr>
          <w:b/>
          <w:u w:val="single"/>
        </w:rPr>
      </w:pPr>
      <w:r w:rsidRPr="00EC4DFF">
        <w:rPr>
          <w:b/>
          <w:u w:val="single"/>
        </w:rPr>
        <w:t>The impact of strategic decision making on functional decision making</w:t>
      </w:r>
    </w:p>
    <w:p w:rsidR="00EC4DFF" w:rsidRPr="00EC4DFF" w:rsidRDefault="00EC4DFF" w:rsidP="00EC4DFF">
      <w:r w:rsidRPr="00EC4DFF">
        <w:t>The relationship between corporate objectives and functional objectives and strategies</w:t>
      </w:r>
      <w:r>
        <w:t>. A</w:t>
      </w:r>
      <w:r w:rsidRPr="00EC4DFF">
        <w:t>ll of these functional strategies &amp; objectives should help achieve the corporate objective</w:t>
      </w:r>
      <w:r>
        <w:t>.</w:t>
      </w:r>
    </w:p>
    <w:p w:rsidR="00EC4DFF" w:rsidRPr="00EC4DFF" w:rsidRDefault="00EC4DFF" w:rsidP="001A106A">
      <w:pPr>
        <w:rPr>
          <w:b/>
          <w:u w:val="single"/>
        </w:rPr>
      </w:pPr>
    </w:p>
    <w:p w:rsidR="00EC4DFF" w:rsidRDefault="00EC4DFF" w:rsidP="001A106A">
      <w:r>
        <w:rPr>
          <w:noProof/>
          <w:lang w:val="en-US"/>
        </w:rPr>
        <w:drawing>
          <wp:inline distT="0" distB="0" distL="0" distR="0" wp14:anchorId="59FD0ED0" wp14:editId="7C8B7B01">
            <wp:extent cx="5776494" cy="310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27" t="33992" r="21227" b="23597"/>
                    <a:stretch/>
                  </pic:blipFill>
                  <pic:spPr bwMode="auto">
                    <a:xfrm>
                      <a:off x="0" y="0"/>
                      <a:ext cx="5782752" cy="3108514"/>
                    </a:xfrm>
                    <a:prstGeom prst="rect">
                      <a:avLst/>
                    </a:prstGeom>
                    <a:ln>
                      <a:noFill/>
                    </a:ln>
                    <a:extLst>
                      <a:ext uri="{53640926-AAD7-44D8-BBD7-CCE9431645EC}">
                        <a14:shadowObscured xmlns:a14="http://schemas.microsoft.com/office/drawing/2010/main"/>
                      </a:ext>
                    </a:extLst>
                  </pic:spPr>
                </pic:pic>
              </a:graphicData>
            </a:graphic>
          </wp:inline>
        </w:drawing>
      </w:r>
    </w:p>
    <w:p w:rsidR="00A12D9A" w:rsidRDefault="00A12D9A" w:rsidP="001A106A">
      <w:pPr>
        <w:rPr>
          <w:b/>
          <w:u w:val="single"/>
        </w:rPr>
      </w:pPr>
    </w:p>
    <w:p w:rsidR="005464AA" w:rsidRDefault="005464AA" w:rsidP="001A106A">
      <w:pPr>
        <w:rPr>
          <w:b/>
          <w:u w:val="single"/>
        </w:rPr>
      </w:pPr>
      <w:r w:rsidRPr="00EC4DFF">
        <w:rPr>
          <w:b/>
          <w:u w:val="single"/>
        </w:rPr>
        <w:lastRenderedPageBreak/>
        <w:t>The value of SWOT analysis</w:t>
      </w:r>
    </w:p>
    <w:p w:rsidR="00EC4DFF" w:rsidRDefault="00EC4DFF" w:rsidP="00EC4DFF">
      <w:r w:rsidRPr="00EC4DFF">
        <w:rPr>
          <w:bCs/>
        </w:rPr>
        <w:t xml:space="preserve">SWOT analysis </w:t>
      </w:r>
      <w:r w:rsidRPr="00EC4DFF">
        <w:t>is a method of analysing the current situation examining internal strength and weaknesses of the businesses and the opportunities and threats of the external environment.</w:t>
      </w:r>
    </w:p>
    <w:p w:rsidR="00EC4DFF" w:rsidRDefault="00EC4DFF" w:rsidP="00EC4DFF"/>
    <w:p w:rsidR="00EC4DFF" w:rsidRDefault="00EC4DFF" w:rsidP="00EC4DFF">
      <w:pPr>
        <w:jc w:val="center"/>
      </w:pPr>
      <w:r>
        <w:rPr>
          <w:noProof/>
          <w:lang w:val="en-US"/>
        </w:rPr>
        <w:drawing>
          <wp:inline distT="0" distB="0" distL="0" distR="0" wp14:anchorId="40E9E6F8" wp14:editId="7E4068D7">
            <wp:extent cx="4377378" cy="27717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891" t="35239" r="19067" b="13617"/>
                    <a:stretch/>
                  </pic:blipFill>
                  <pic:spPr bwMode="auto">
                    <a:xfrm>
                      <a:off x="0" y="0"/>
                      <a:ext cx="4380381" cy="2773676"/>
                    </a:xfrm>
                    <a:prstGeom prst="rect">
                      <a:avLst/>
                    </a:prstGeom>
                    <a:ln>
                      <a:noFill/>
                    </a:ln>
                    <a:extLst>
                      <a:ext uri="{53640926-AAD7-44D8-BBD7-CCE9431645EC}">
                        <a14:shadowObscured xmlns:a14="http://schemas.microsoft.com/office/drawing/2010/main"/>
                      </a:ext>
                    </a:extLst>
                  </pic:spPr>
                </pic:pic>
              </a:graphicData>
            </a:graphic>
          </wp:inline>
        </w:drawing>
      </w:r>
    </w:p>
    <w:p w:rsidR="00EC4DFF" w:rsidRPr="00A12D9A" w:rsidRDefault="00EC4DFF" w:rsidP="00EC4DFF">
      <w:pPr>
        <w:rPr>
          <w:u w:val="single"/>
        </w:rPr>
      </w:pPr>
      <w:r w:rsidRPr="00A12D9A">
        <w:rPr>
          <w:b/>
          <w:bCs/>
          <w:u w:val="single"/>
        </w:rPr>
        <w:t>Independent Activity - Categorise the following for a new independent Italian restaurant</w:t>
      </w:r>
    </w:p>
    <w:p w:rsidR="00A476F2" w:rsidRPr="00EC4DFF" w:rsidRDefault="00170BA4" w:rsidP="00EC4DFF">
      <w:pPr>
        <w:numPr>
          <w:ilvl w:val="0"/>
          <w:numId w:val="2"/>
        </w:numPr>
      </w:pPr>
      <w:r>
        <w:t>A lot</w:t>
      </w:r>
      <w:bookmarkStart w:id="0" w:name="_GoBack"/>
      <w:bookmarkEnd w:id="0"/>
      <w:r w:rsidR="005D35F3" w:rsidRPr="00EC4DFF">
        <w:t xml:space="preserve"> of competition locally from national chains and other independents</w:t>
      </w:r>
    </w:p>
    <w:p w:rsidR="00A476F2" w:rsidRPr="00EC4DFF" w:rsidRDefault="005D35F3" w:rsidP="00EC4DFF">
      <w:pPr>
        <w:numPr>
          <w:ilvl w:val="0"/>
          <w:numId w:val="2"/>
        </w:numPr>
      </w:pPr>
      <w:r w:rsidRPr="00EC4DFF">
        <w:t>Located just off a main road with little passing traffic</w:t>
      </w:r>
    </w:p>
    <w:p w:rsidR="00A476F2" w:rsidRPr="00EC4DFF" w:rsidRDefault="005D35F3" w:rsidP="00EC4DFF">
      <w:pPr>
        <w:numPr>
          <w:ilvl w:val="0"/>
          <w:numId w:val="2"/>
        </w:numPr>
      </w:pPr>
      <w:r w:rsidRPr="00EC4DFF">
        <w:t>Makes high quality pizzas from a huge, blazing wood-fired oven</w:t>
      </w:r>
    </w:p>
    <w:p w:rsidR="00A476F2" w:rsidRPr="00EC4DFF" w:rsidRDefault="005D35F3" w:rsidP="00EC4DFF">
      <w:pPr>
        <w:numPr>
          <w:ilvl w:val="0"/>
          <w:numId w:val="2"/>
        </w:numPr>
      </w:pPr>
      <w:r w:rsidRPr="00EC4DFF">
        <w:t>Struggles to retain staff</w:t>
      </w:r>
    </w:p>
    <w:p w:rsidR="00A476F2" w:rsidRPr="00EC4DFF" w:rsidRDefault="005D35F3" w:rsidP="00EC4DFF">
      <w:pPr>
        <w:numPr>
          <w:ilvl w:val="0"/>
          <w:numId w:val="2"/>
        </w:numPr>
      </w:pPr>
      <w:r w:rsidRPr="00EC4DFF">
        <w:t>Has a distinctive brand name and logo</w:t>
      </w:r>
    </w:p>
    <w:p w:rsidR="00A476F2" w:rsidRPr="00EC4DFF" w:rsidRDefault="005D35F3" w:rsidP="00EC4DFF">
      <w:pPr>
        <w:numPr>
          <w:ilvl w:val="0"/>
          <w:numId w:val="2"/>
        </w:numPr>
      </w:pPr>
      <w:r w:rsidRPr="00EC4DFF">
        <w:t>Prices are quite high, so takings may suffer in a recession</w:t>
      </w:r>
    </w:p>
    <w:p w:rsidR="00A476F2" w:rsidRPr="00EC4DFF" w:rsidRDefault="005D35F3" w:rsidP="00EC4DFF">
      <w:pPr>
        <w:numPr>
          <w:ilvl w:val="0"/>
          <w:numId w:val="2"/>
        </w:numPr>
      </w:pPr>
      <w:r w:rsidRPr="00EC4DFF">
        <w:t>Aims to open 5 other outlets over the next 12 months, in better locations</w:t>
      </w:r>
    </w:p>
    <w:p w:rsidR="00A476F2" w:rsidRPr="00EC4DFF" w:rsidRDefault="005D35F3" w:rsidP="00EC4DFF">
      <w:pPr>
        <w:numPr>
          <w:ilvl w:val="0"/>
          <w:numId w:val="2"/>
        </w:numPr>
      </w:pPr>
      <w:r w:rsidRPr="00EC4DFF">
        <w:t>Takings on Thurs to Sun evenings are good but trade at lunchtimes has not yet been developed</w:t>
      </w:r>
    </w:p>
    <w:p w:rsidR="00A476F2" w:rsidRPr="00EC4DFF" w:rsidRDefault="005D35F3" w:rsidP="00EC4DFF">
      <w:pPr>
        <w:numPr>
          <w:ilvl w:val="0"/>
          <w:numId w:val="2"/>
        </w:numPr>
      </w:pPr>
      <w:r w:rsidRPr="00EC4DFF">
        <w:t>Menu is targeted at adults, with little for their children, yet the local residents are mainly families</w:t>
      </w:r>
    </w:p>
    <w:p w:rsidR="00A476F2" w:rsidRPr="00EC4DFF" w:rsidRDefault="005D35F3" w:rsidP="00EC4DFF">
      <w:pPr>
        <w:numPr>
          <w:ilvl w:val="0"/>
          <w:numId w:val="2"/>
        </w:numPr>
      </w:pPr>
      <w:r w:rsidRPr="00EC4DFF">
        <w:t>Home delivery accounts for 35% of takings, was originally budgeted at 60%</w:t>
      </w:r>
    </w:p>
    <w:p w:rsidR="00EC4DFF" w:rsidRPr="00EC4DFF" w:rsidRDefault="00EC4DFF" w:rsidP="00EC4DFF">
      <w:pPr>
        <w:jc w:val="center"/>
      </w:pPr>
    </w:p>
    <w:p w:rsidR="00EC4DFF" w:rsidRPr="00EC4DFF" w:rsidRDefault="00EC4DFF" w:rsidP="00EC4DFF">
      <w:r w:rsidRPr="00EC4DFF">
        <w:t>SWOT analysis is a useful tool when examining a business’s internal and external environment. It can be used to inform decision making and set corporate objectives and strategies. However, there is no point producing a SWOT analysis unless it is actioned! SWOT analysis should be more than a list - it is an analytical technique to support strategic decisions. Strategy should be devised around strengths and opportunities.</w:t>
      </w:r>
    </w:p>
    <w:p w:rsidR="001A106A" w:rsidRDefault="00EC4DFF" w:rsidP="00EC4DFF">
      <w:pPr>
        <w:rPr>
          <w:b/>
          <w:u w:val="single"/>
        </w:rPr>
      </w:pPr>
      <w:r w:rsidRPr="00EC4DFF">
        <w:rPr>
          <w:b/>
          <w:u w:val="single"/>
        </w:rPr>
        <w:lastRenderedPageBreak/>
        <w:t>Independent Activity - Read the article on Virgin Galactic then complete a SWOT analysis on this venture.</w:t>
      </w:r>
    </w:p>
    <w:p w:rsidR="00EC4DFF" w:rsidRDefault="00EC4DFF" w:rsidP="00EC4DFF">
      <w:pPr>
        <w:jc w:val="center"/>
      </w:pPr>
      <w:r>
        <w:rPr>
          <w:noProof/>
          <w:lang w:val="en-US"/>
        </w:rPr>
        <w:drawing>
          <wp:inline distT="0" distB="0" distL="0" distR="0" wp14:anchorId="1C1C4439" wp14:editId="03720884">
            <wp:extent cx="5271555" cy="47053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19" t="16840" r="27211" b="8004"/>
                    <a:stretch/>
                  </pic:blipFill>
                  <pic:spPr bwMode="auto">
                    <a:xfrm>
                      <a:off x="0" y="0"/>
                      <a:ext cx="5283707" cy="4716197"/>
                    </a:xfrm>
                    <a:prstGeom prst="rect">
                      <a:avLst/>
                    </a:prstGeom>
                    <a:ln>
                      <a:noFill/>
                    </a:ln>
                    <a:extLst>
                      <a:ext uri="{53640926-AAD7-44D8-BBD7-CCE9431645EC}">
                        <a14:shadowObscured xmlns:a14="http://schemas.microsoft.com/office/drawing/2010/main"/>
                      </a:ext>
                    </a:extLst>
                  </pic:spPr>
                </pic:pic>
              </a:graphicData>
            </a:graphic>
          </wp:inline>
        </w:drawing>
      </w:r>
    </w:p>
    <w:p w:rsidR="00EC4DFF" w:rsidRDefault="00EC4DFF" w:rsidP="00246A09">
      <w:pPr>
        <w:ind w:left="-567"/>
        <w:jc w:val="center"/>
      </w:pPr>
      <w:r>
        <w:rPr>
          <w:noProof/>
          <w:lang w:val="en-US"/>
        </w:rPr>
        <w:drawing>
          <wp:inline distT="0" distB="0" distL="0" distR="0" wp14:anchorId="48BD6035" wp14:editId="2420AA32">
            <wp:extent cx="6808944" cy="330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85" t="29581" r="13721" b="7762"/>
                    <a:stretch/>
                  </pic:blipFill>
                  <pic:spPr bwMode="auto">
                    <a:xfrm>
                      <a:off x="0" y="0"/>
                      <a:ext cx="6818007" cy="3309574"/>
                    </a:xfrm>
                    <a:prstGeom prst="rect">
                      <a:avLst/>
                    </a:prstGeom>
                    <a:ln>
                      <a:noFill/>
                    </a:ln>
                    <a:extLst>
                      <a:ext uri="{53640926-AAD7-44D8-BBD7-CCE9431645EC}">
                        <a14:shadowObscured xmlns:a14="http://schemas.microsoft.com/office/drawing/2010/main"/>
                      </a:ext>
                    </a:extLst>
                  </pic:spPr>
                </pic:pic>
              </a:graphicData>
            </a:graphic>
          </wp:inline>
        </w:drawing>
      </w:r>
    </w:p>
    <w:p w:rsidR="00EC4DFF" w:rsidRDefault="00EC4DFF" w:rsidP="00246A09">
      <w:pPr>
        <w:ind w:left="-567"/>
        <w:jc w:val="center"/>
      </w:pPr>
      <w:r>
        <w:rPr>
          <w:noProof/>
          <w:lang w:val="en-US"/>
        </w:rPr>
        <w:lastRenderedPageBreak/>
        <mc:AlternateContent>
          <mc:Choice Requires="wps">
            <w:drawing>
              <wp:anchor distT="0" distB="0" distL="114300" distR="114300" simplePos="0" relativeHeight="251676672" behindDoc="0" locked="0" layoutInCell="1" allowOverlap="1" wp14:anchorId="7808751E" wp14:editId="7781E50C">
                <wp:simplePos x="0" y="0"/>
                <wp:positionH relativeFrom="column">
                  <wp:posOffset>3400425</wp:posOffset>
                </wp:positionH>
                <wp:positionV relativeFrom="paragraph">
                  <wp:posOffset>4038600</wp:posOffset>
                </wp:positionV>
                <wp:extent cx="3667125" cy="4191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3667125"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AA265" id="Rectangle 6" o:spid="_x0000_s1026" style="position:absolute;margin-left:267.75pt;margin-top:318pt;width:288.75pt;height:3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" fillcolor="white [3212]" strokecolor="white [3212]" strokeweight="1pt"/>
            </w:pict>
          </mc:Fallback>
        </mc:AlternateContent>
      </w:r>
      <w:r>
        <w:rPr>
          <w:noProof/>
          <w:lang w:val="en-US"/>
        </w:rPr>
        <w:drawing>
          <wp:inline distT="0" distB="0" distL="0" distR="0" wp14:anchorId="4D3D05F4" wp14:editId="391A4093">
            <wp:extent cx="6928398" cy="43434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75" t="17480" r="15154" b="4804"/>
                    <a:stretch/>
                  </pic:blipFill>
                  <pic:spPr bwMode="auto">
                    <a:xfrm>
                      <a:off x="0" y="0"/>
                      <a:ext cx="6935881" cy="4348091"/>
                    </a:xfrm>
                    <a:prstGeom prst="rect">
                      <a:avLst/>
                    </a:prstGeom>
                    <a:ln>
                      <a:noFill/>
                    </a:ln>
                    <a:extLst>
                      <a:ext uri="{53640926-AAD7-44D8-BBD7-CCE9431645EC}">
                        <a14:shadowObscured xmlns:a14="http://schemas.microsoft.com/office/drawing/2010/main"/>
                      </a:ext>
                    </a:extLst>
                  </pic:spPr>
                </pic:pic>
              </a:graphicData>
            </a:graphic>
          </wp:inline>
        </w:drawing>
      </w:r>
    </w:p>
    <w:p w:rsidR="00EC4DFF" w:rsidRDefault="001D2FBE" w:rsidP="00246A09">
      <w:pPr>
        <w:ind w:left="-567"/>
      </w:pPr>
      <w:r>
        <w:rPr>
          <w:noProof/>
          <w:lang w:val="en-US"/>
        </w:rPr>
        <mc:AlternateContent>
          <mc:Choice Requires="wps">
            <w:drawing>
              <wp:anchor distT="45720" distB="45720" distL="114300" distR="114300" simplePos="0" relativeHeight="251683840" behindDoc="0" locked="0" layoutInCell="1" allowOverlap="1" wp14:anchorId="62171F83" wp14:editId="2C20D1C3">
                <wp:simplePos x="0" y="0"/>
                <wp:positionH relativeFrom="margin">
                  <wp:posOffset>3181350</wp:posOffset>
                </wp:positionH>
                <wp:positionV relativeFrom="paragraph">
                  <wp:posOffset>8890</wp:posOffset>
                </wp:positionV>
                <wp:extent cx="3086100" cy="388620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886200"/>
                        </a:xfrm>
                        <a:prstGeom prst="rect">
                          <a:avLst/>
                        </a:prstGeom>
                        <a:solidFill>
                          <a:srgbClr val="FFFFFF"/>
                        </a:solidFill>
                        <a:ln w="9525">
                          <a:solidFill>
                            <a:srgbClr val="000000"/>
                          </a:solidFill>
                          <a:miter lim="800000"/>
                          <a:headEnd/>
                          <a:tailEnd/>
                        </a:ln>
                      </wps:spPr>
                      <wps:txbx>
                        <w:txbxContent>
                          <w:p w:rsidR="001D2FBE" w:rsidRPr="001D2FBE" w:rsidRDefault="001D2FBE">
                            <w:pPr>
                              <w:rPr>
                                <w:sz w:val="48"/>
                                <w:szCs w:val="48"/>
                              </w:rPr>
                            </w:pPr>
                            <w:r w:rsidRPr="001D2FBE">
                              <w:rPr>
                                <w:sz w:val="48"/>
                                <w:szCs w:val="48"/>
                              </w:rPr>
                              <w:t>S</w:t>
                            </w:r>
                            <w:r>
                              <w:rPr>
                                <w:sz w:val="48"/>
                                <w:szCs w:val="48"/>
                              </w:rPr>
                              <w:t xml:space="preserve"> -</w:t>
                            </w:r>
                          </w:p>
                          <w:p w:rsidR="001D2FBE" w:rsidRPr="001D2FBE" w:rsidRDefault="001D2FBE">
                            <w:pPr>
                              <w:rPr>
                                <w:sz w:val="48"/>
                                <w:szCs w:val="48"/>
                              </w:rPr>
                            </w:pPr>
                          </w:p>
                          <w:p w:rsidR="001D2FBE" w:rsidRPr="001D2FBE" w:rsidRDefault="001D2FBE">
                            <w:pPr>
                              <w:rPr>
                                <w:sz w:val="48"/>
                                <w:szCs w:val="48"/>
                              </w:rPr>
                            </w:pPr>
                            <w:r w:rsidRPr="001D2FBE">
                              <w:rPr>
                                <w:sz w:val="48"/>
                                <w:szCs w:val="48"/>
                              </w:rPr>
                              <w:t>W</w:t>
                            </w:r>
                            <w:r>
                              <w:rPr>
                                <w:sz w:val="48"/>
                                <w:szCs w:val="48"/>
                              </w:rPr>
                              <w:t xml:space="preserve"> - </w:t>
                            </w:r>
                          </w:p>
                          <w:p w:rsidR="001D2FBE" w:rsidRPr="001D2FBE" w:rsidRDefault="001D2FBE">
                            <w:pPr>
                              <w:rPr>
                                <w:sz w:val="48"/>
                                <w:szCs w:val="48"/>
                              </w:rPr>
                            </w:pPr>
                          </w:p>
                          <w:p w:rsidR="001D2FBE" w:rsidRPr="001D2FBE" w:rsidRDefault="001D2FBE">
                            <w:pPr>
                              <w:rPr>
                                <w:sz w:val="48"/>
                                <w:szCs w:val="48"/>
                              </w:rPr>
                            </w:pPr>
                            <w:r w:rsidRPr="001D2FBE">
                              <w:rPr>
                                <w:sz w:val="48"/>
                                <w:szCs w:val="48"/>
                              </w:rPr>
                              <w:t>O</w:t>
                            </w:r>
                            <w:r>
                              <w:rPr>
                                <w:sz w:val="48"/>
                                <w:szCs w:val="48"/>
                              </w:rPr>
                              <w:t xml:space="preserve"> - </w:t>
                            </w:r>
                          </w:p>
                          <w:p w:rsidR="001D2FBE" w:rsidRPr="001D2FBE" w:rsidRDefault="001D2FBE">
                            <w:pPr>
                              <w:rPr>
                                <w:sz w:val="48"/>
                                <w:szCs w:val="48"/>
                              </w:rPr>
                            </w:pPr>
                          </w:p>
                          <w:p w:rsidR="001D2FBE" w:rsidRPr="001D2FBE" w:rsidRDefault="001D2FBE">
                            <w:pPr>
                              <w:rPr>
                                <w:sz w:val="48"/>
                                <w:szCs w:val="48"/>
                              </w:rPr>
                            </w:pPr>
                            <w:r w:rsidRPr="001D2FBE">
                              <w:rPr>
                                <w:sz w:val="48"/>
                                <w:szCs w:val="48"/>
                              </w:rPr>
                              <w:t>T</w:t>
                            </w:r>
                            <w:r>
                              <w:rPr>
                                <w:sz w:val="48"/>
                                <w:szCs w:val="48"/>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71F83" id="_x0000_s1031" type="#_x0000_t202" style="position:absolute;left:0;text-align:left;margin-left:250.5pt;margin-top:.7pt;width:243pt;height:30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0CJwIAAE4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">
                <v:textbox>
                  <w:txbxContent>
                    <w:p w:rsidR="001D2FBE" w:rsidRPr="001D2FBE" w:rsidRDefault="001D2FBE">
                      <w:pPr>
                        <w:rPr>
                          <w:sz w:val="48"/>
                          <w:szCs w:val="48"/>
                        </w:rPr>
                      </w:pPr>
                      <w:r w:rsidRPr="001D2FBE">
                        <w:rPr>
                          <w:sz w:val="48"/>
                          <w:szCs w:val="48"/>
                        </w:rPr>
                        <w:t>S</w:t>
                      </w:r>
                      <w:r>
                        <w:rPr>
                          <w:sz w:val="48"/>
                          <w:szCs w:val="48"/>
                        </w:rPr>
                        <w:t xml:space="preserve"> -</w:t>
                      </w:r>
                    </w:p>
                    <w:p w:rsidR="001D2FBE" w:rsidRPr="001D2FBE" w:rsidRDefault="001D2FBE">
                      <w:pPr>
                        <w:rPr>
                          <w:sz w:val="48"/>
                          <w:szCs w:val="48"/>
                        </w:rPr>
                      </w:pPr>
                    </w:p>
                    <w:p w:rsidR="001D2FBE" w:rsidRPr="001D2FBE" w:rsidRDefault="001D2FBE">
                      <w:pPr>
                        <w:rPr>
                          <w:sz w:val="48"/>
                          <w:szCs w:val="48"/>
                        </w:rPr>
                      </w:pPr>
                      <w:r w:rsidRPr="001D2FBE">
                        <w:rPr>
                          <w:sz w:val="48"/>
                          <w:szCs w:val="48"/>
                        </w:rPr>
                        <w:t>W</w:t>
                      </w:r>
                      <w:r>
                        <w:rPr>
                          <w:sz w:val="48"/>
                          <w:szCs w:val="48"/>
                        </w:rPr>
                        <w:t xml:space="preserve"> - </w:t>
                      </w:r>
                    </w:p>
                    <w:p w:rsidR="001D2FBE" w:rsidRPr="001D2FBE" w:rsidRDefault="001D2FBE">
                      <w:pPr>
                        <w:rPr>
                          <w:sz w:val="48"/>
                          <w:szCs w:val="48"/>
                        </w:rPr>
                      </w:pPr>
                    </w:p>
                    <w:p w:rsidR="001D2FBE" w:rsidRPr="001D2FBE" w:rsidRDefault="001D2FBE">
                      <w:pPr>
                        <w:rPr>
                          <w:sz w:val="48"/>
                          <w:szCs w:val="48"/>
                        </w:rPr>
                      </w:pPr>
                      <w:r w:rsidRPr="001D2FBE">
                        <w:rPr>
                          <w:sz w:val="48"/>
                          <w:szCs w:val="48"/>
                        </w:rPr>
                        <w:t>O</w:t>
                      </w:r>
                      <w:r>
                        <w:rPr>
                          <w:sz w:val="48"/>
                          <w:szCs w:val="48"/>
                        </w:rPr>
                        <w:t xml:space="preserve"> - </w:t>
                      </w:r>
                    </w:p>
                    <w:p w:rsidR="001D2FBE" w:rsidRPr="001D2FBE" w:rsidRDefault="001D2FBE">
                      <w:pPr>
                        <w:rPr>
                          <w:sz w:val="48"/>
                          <w:szCs w:val="48"/>
                        </w:rPr>
                      </w:pPr>
                    </w:p>
                    <w:p w:rsidR="001D2FBE" w:rsidRPr="001D2FBE" w:rsidRDefault="001D2FBE">
                      <w:pPr>
                        <w:rPr>
                          <w:sz w:val="48"/>
                          <w:szCs w:val="48"/>
                        </w:rPr>
                      </w:pPr>
                      <w:r w:rsidRPr="001D2FBE">
                        <w:rPr>
                          <w:sz w:val="48"/>
                          <w:szCs w:val="48"/>
                        </w:rPr>
                        <w:t>T</w:t>
                      </w:r>
                      <w:r>
                        <w:rPr>
                          <w:sz w:val="48"/>
                          <w:szCs w:val="48"/>
                        </w:rPr>
                        <w:t xml:space="preserve"> - </w:t>
                      </w:r>
                    </w:p>
                  </w:txbxContent>
                </v:textbox>
                <w10:wrap type="square" anchorx="margin"/>
              </v:shape>
            </w:pict>
          </mc:Fallback>
        </mc:AlternateContent>
      </w:r>
      <w:r w:rsidR="00EC4DFF">
        <w:rPr>
          <w:noProof/>
          <w:lang w:val="en-US"/>
        </w:rPr>
        <w:drawing>
          <wp:inline distT="0" distB="0" distL="0" distR="0" wp14:anchorId="4AC4D759" wp14:editId="7C863BBC">
            <wp:extent cx="3416847" cy="3990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348" t="16673" r="48626" b="13140"/>
                    <a:stretch/>
                  </pic:blipFill>
                  <pic:spPr bwMode="auto">
                    <a:xfrm>
                      <a:off x="0" y="0"/>
                      <a:ext cx="3430309" cy="4006699"/>
                    </a:xfrm>
                    <a:prstGeom prst="rect">
                      <a:avLst/>
                    </a:prstGeom>
                    <a:ln>
                      <a:noFill/>
                    </a:ln>
                    <a:extLst>
                      <a:ext uri="{53640926-AAD7-44D8-BBD7-CCE9431645EC}">
                        <a14:shadowObscured xmlns:a14="http://schemas.microsoft.com/office/drawing/2010/main"/>
                      </a:ext>
                    </a:extLst>
                  </pic:spPr>
                </pic:pic>
              </a:graphicData>
            </a:graphic>
          </wp:inline>
        </w:drawing>
      </w:r>
    </w:p>
    <w:p w:rsidR="00670A32" w:rsidRDefault="00670A32" w:rsidP="00246A09">
      <w:pPr>
        <w:ind w:left="-567"/>
      </w:pPr>
    </w:p>
    <w:p w:rsidR="00670A32" w:rsidRPr="00670A32" w:rsidRDefault="00670A32" w:rsidP="00246A09">
      <w:pPr>
        <w:ind w:left="-567"/>
        <w:rPr>
          <w:b/>
          <w:u w:val="single"/>
        </w:rPr>
      </w:pPr>
      <w:r w:rsidRPr="00670A32">
        <w:rPr>
          <w:b/>
          <w:u w:val="single"/>
        </w:rPr>
        <w:lastRenderedPageBreak/>
        <w:t>Lesson 2</w:t>
      </w:r>
    </w:p>
    <w:p w:rsidR="00670A32" w:rsidRDefault="00670A32" w:rsidP="00246A09">
      <w:pPr>
        <w:ind w:left="-567"/>
      </w:pPr>
    </w:p>
    <w:tbl>
      <w:tblPr>
        <w:tblStyle w:val="TableGrid"/>
        <w:tblpPr w:leftFromText="180" w:rightFromText="180" w:vertAnchor="text" w:horzAnchor="margin" w:tblpY="-304"/>
        <w:tblW w:w="0" w:type="auto"/>
        <w:tblLook w:val="04A0" w:firstRow="1" w:lastRow="0" w:firstColumn="1" w:lastColumn="0" w:noHBand="0" w:noVBand="1"/>
      </w:tblPr>
      <w:tblGrid>
        <w:gridCol w:w="662"/>
        <w:gridCol w:w="473"/>
        <w:gridCol w:w="1125"/>
        <w:gridCol w:w="1135"/>
        <w:gridCol w:w="1121"/>
        <w:gridCol w:w="590"/>
        <w:gridCol w:w="540"/>
        <w:gridCol w:w="1119"/>
        <w:gridCol w:w="1133"/>
        <w:gridCol w:w="1118"/>
      </w:tblGrid>
      <w:tr w:rsidR="00670A32" w:rsidRPr="002940BD" w:rsidTr="00394AC8">
        <w:trPr>
          <w:trHeight w:val="557"/>
        </w:trPr>
        <w:tc>
          <w:tcPr>
            <w:tcW w:w="670" w:type="dxa"/>
            <w:vAlign w:val="center"/>
          </w:tcPr>
          <w:p w:rsidR="00670A32" w:rsidRPr="002940BD" w:rsidRDefault="00670A32" w:rsidP="00394AC8">
            <w:r>
              <w:t>Q1</w:t>
            </w:r>
          </w:p>
        </w:tc>
        <w:tc>
          <w:tcPr>
            <w:tcW w:w="8618" w:type="dxa"/>
            <w:gridSpan w:val="9"/>
            <w:vAlign w:val="center"/>
          </w:tcPr>
          <w:p w:rsidR="00670A32" w:rsidRPr="00197457" w:rsidRDefault="00670A32" w:rsidP="00394AC8">
            <w:pPr>
              <w:pStyle w:val="NoSpacing"/>
              <w:rPr>
                <w:b/>
              </w:rPr>
            </w:pPr>
            <w:r w:rsidRPr="00197457">
              <w:rPr>
                <w:b/>
              </w:rPr>
              <w:t xml:space="preserve">Match it! Match the key term to its correct meaning </w:t>
            </w:r>
          </w:p>
        </w:tc>
      </w:tr>
      <w:tr w:rsidR="00670A32" w:rsidTr="00394AC8">
        <w:trPr>
          <w:trHeight w:val="703"/>
        </w:trPr>
        <w:tc>
          <w:tcPr>
            <w:tcW w:w="670" w:type="dxa"/>
            <w:vAlign w:val="center"/>
          </w:tcPr>
          <w:p w:rsidR="00670A32" w:rsidRDefault="00670A32" w:rsidP="00394AC8"/>
        </w:tc>
        <w:tc>
          <w:tcPr>
            <w:tcW w:w="3974" w:type="dxa"/>
            <w:gridSpan w:val="4"/>
            <w:vAlign w:val="center"/>
          </w:tcPr>
          <w:p w:rsidR="00670A32" w:rsidRDefault="00670A32" w:rsidP="00394AC8">
            <w:pPr>
              <w:spacing w:after="160" w:line="259" w:lineRule="auto"/>
              <w:jc w:val="center"/>
              <w:rPr>
                <w:b/>
              </w:rPr>
            </w:pPr>
            <w:r>
              <w:rPr>
                <w:b/>
              </w:rPr>
              <w:t>Meaning</w:t>
            </w:r>
          </w:p>
        </w:tc>
        <w:tc>
          <w:tcPr>
            <w:tcW w:w="596" w:type="dxa"/>
            <w:vAlign w:val="center"/>
          </w:tcPr>
          <w:p w:rsidR="00670A32" w:rsidRDefault="00670A32" w:rsidP="00394AC8">
            <w:pPr>
              <w:spacing w:after="160" w:line="259" w:lineRule="auto"/>
              <w:jc w:val="center"/>
              <w:rPr>
                <w:b/>
              </w:rPr>
            </w:pPr>
          </w:p>
        </w:tc>
        <w:tc>
          <w:tcPr>
            <w:tcW w:w="4048" w:type="dxa"/>
            <w:gridSpan w:val="4"/>
            <w:vAlign w:val="center"/>
          </w:tcPr>
          <w:p w:rsidR="00670A32" w:rsidRDefault="00670A32" w:rsidP="00394AC8">
            <w:pPr>
              <w:spacing w:after="160" w:line="259" w:lineRule="auto"/>
              <w:jc w:val="center"/>
              <w:rPr>
                <w:b/>
              </w:rPr>
            </w:pPr>
            <w:r>
              <w:rPr>
                <w:b/>
              </w:rPr>
              <w:t>Key Term</w:t>
            </w:r>
          </w:p>
        </w:tc>
      </w:tr>
      <w:tr w:rsidR="00670A32" w:rsidRPr="00034469" w:rsidTr="00394AC8">
        <w:trPr>
          <w:trHeight w:val="703"/>
        </w:trPr>
        <w:tc>
          <w:tcPr>
            <w:tcW w:w="670" w:type="dxa"/>
            <w:vAlign w:val="center"/>
          </w:tcPr>
          <w:p w:rsidR="00670A32" w:rsidRPr="002940BD" w:rsidRDefault="00670A32" w:rsidP="00394AC8">
            <w:r>
              <w:t>(i)</w:t>
            </w:r>
          </w:p>
        </w:tc>
        <w:tc>
          <w:tcPr>
            <w:tcW w:w="3974" w:type="dxa"/>
            <w:gridSpan w:val="4"/>
            <w:vAlign w:val="center"/>
          </w:tcPr>
          <w:p w:rsidR="00670A32" w:rsidRPr="006446B1" w:rsidRDefault="00670A32" w:rsidP="00394AC8">
            <w:pPr>
              <w:spacing w:after="160" w:line="259" w:lineRule="auto"/>
            </w:pPr>
            <w:r>
              <w:t xml:space="preserve">Decision-making which tends to be short to medium-term and is concerned with a particular sector of the business </w:t>
            </w:r>
          </w:p>
        </w:tc>
        <w:tc>
          <w:tcPr>
            <w:tcW w:w="596" w:type="dxa"/>
            <w:vAlign w:val="center"/>
          </w:tcPr>
          <w:p w:rsidR="00670A32" w:rsidRPr="00C217C6" w:rsidRDefault="00670A32" w:rsidP="00394AC8">
            <w:pPr>
              <w:spacing w:after="160" w:line="259" w:lineRule="auto"/>
            </w:pPr>
            <w:r w:rsidRPr="00C217C6">
              <w:t>(a)</w:t>
            </w:r>
          </w:p>
        </w:tc>
        <w:tc>
          <w:tcPr>
            <w:tcW w:w="4048" w:type="dxa"/>
            <w:gridSpan w:val="4"/>
            <w:vAlign w:val="center"/>
          </w:tcPr>
          <w:p w:rsidR="00670A32" w:rsidRPr="00034469" w:rsidRDefault="00670A32" w:rsidP="00394AC8">
            <w:pPr>
              <w:spacing w:after="160" w:line="259" w:lineRule="auto"/>
            </w:pPr>
            <w:r>
              <w:t xml:space="preserve">Mission </w:t>
            </w:r>
          </w:p>
        </w:tc>
      </w:tr>
      <w:tr w:rsidR="00670A32" w:rsidRPr="00034469" w:rsidTr="00394AC8">
        <w:trPr>
          <w:trHeight w:val="703"/>
        </w:trPr>
        <w:tc>
          <w:tcPr>
            <w:tcW w:w="670" w:type="dxa"/>
            <w:vAlign w:val="center"/>
          </w:tcPr>
          <w:p w:rsidR="00670A32" w:rsidRDefault="00670A32" w:rsidP="00394AC8">
            <w:r>
              <w:t>(ii)</w:t>
            </w:r>
          </w:p>
        </w:tc>
        <w:tc>
          <w:tcPr>
            <w:tcW w:w="3974" w:type="dxa"/>
            <w:gridSpan w:val="4"/>
            <w:vAlign w:val="center"/>
          </w:tcPr>
          <w:p w:rsidR="00670A32" w:rsidRPr="006446B1" w:rsidRDefault="00670A32" w:rsidP="00394AC8">
            <w:pPr>
              <w:spacing w:after="160" w:line="259" w:lineRule="auto"/>
            </w:pPr>
            <w:r>
              <w:t>Concerns the general direction and overall policy of the business</w:t>
            </w:r>
          </w:p>
        </w:tc>
        <w:tc>
          <w:tcPr>
            <w:tcW w:w="596" w:type="dxa"/>
            <w:vAlign w:val="center"/>
          </w:tcPr>
          <w:p w:rsidR="00670A32" w:rsidRPr="00C217C6" w:rsidRDefault="00670A32" w:rsidP="00394AC8">
            <w:pPr>
              <w:spacing w:after="160" w:line="259" w:lineRule="auto"/>
            </w:pPr>
            <w:r w:rsidRPr="00C217C6">
              <w:t>(b)</w:t>
            </w:r>
          </w:p>
        </w:tc>
        <w:tc>
          <w:tcPr>
            <w:tcW w:w="4048" w:type="dxa"/>
            <w:gridSpan w:val="4"/>
            <w:vAlign w:val="center"/>
          </w:tcPr>
          <w:p w:rsidR="00670A32" w:rsidRPr="00034469" w:rsidRDefault="00670A32" w:rsidP="00394AC8">
            <w:pPr>
              <w:spacing w:after="160" w:line="259" w:lineRule="auto"/>
            </w:pPr>
            <w:r>
              <w:t xml:space="preserve">Strategic decision-making </w:t>
            </w:r>
          </w:p>
        </w:tc>
      </w:tr>
      <w:tr w:rsidR="00670A32" w:rsidRPr="006446B1" w:rsidTr="00394AC8">
        <w:trPr>
          <w:trHeight w:val="703"/>
        </w:trPr>
        <w:tc>
          <w:tcPr>
            <w:tcW w:w="670" w:type="dxa"/>
            <w:vAlign w:val="center"/>
          </w:tcPr>
          <w:p w:rsidR="00670A32" w:rsidRDefault="00670A32" w:rsidP="00394AC8">
            <w:r>
              <w:t>(iii)</w:t>
            </w:r>
          </w:p>
        </w:tc>
        <w:tc>
          <w:tcPr>
            <w:tcW w:w="3974" w:type="dxa"/>
            <w:gridSpan w:val="4"/>
            <w:vAlign w:val="center"/>
          </w:tcPr>
          <w:p w:rsidR="00670A32" w:rsidRPr="00034469" w:rsidRDefault="00670A32" w:rsidP="00394AC8">
            <w:pPr>
              <w:spacing w:after="160" w:line="259" w:lineRule="auto"/>
            </w:pPr>
            <w:r>
              <w:t xml:space="preserve">The means by which a strategy is carried out; can be made up of multiple parts </w:t>
            </w:r>
          </w:p>
        </w:tc>
        <w:tc>
          <w:tcPr>
            <w:tcW w:w="596" w:type="dxa"/>
            <w:vAlign w:val="center"/>
          </w:tcPr>
          <w:p w:rsidR="00670A32" w:rsidRPr="00C217C6" w:rsidRDefault="00670A32" w:rsidP="00394AC8">
            <w:pPr>
              <w:spacing w:after="160" w:line="259" w:lineRule="auto"/>
            </w:pPr>
            <w:r w:rsidRPr="00C217C6">
              <w:t>(c)</w:t>
            </w:r>
          </w:p>
        </w:tc>
        <w:tc>
          <w:tcPr>
            <w:tcW w:w="4048" w:type="dxa"/>
            <w:gridSpan w:val="4"/>
            <w:vAlign w:val="center"/>
          </w:tcPr>
          <w:p w:rsidR="00670A32" w:rsidRPr="006446B1" w:rsidRDefault="00670A32" w:rsidP="00394AC8">
            <w:pPr>
              <w:spacing w:after="160" w:line="259" w:lineRule="auto"/>
            </w:pPr>
            <w:r>
              <w:t xml:space="preserve">Functional decision-making </w:t>
            </w:r>
          </w:p>
        </w:tc>
      </w:tr>
      <w:tr w:rsidR="00670A32" w:rsidRPr="00034469" w:rsidTr="00394AC8">
        <w:trPr>
          <w:trHeight w:val="703"/>
        </w:trPr>
        <w:tc>
          <w:tcPr>
            <w:tcW w:w="670" w:type="dxa"/>
            <w:vAlign w:val="center"/>
          </w:tcPr>
          <w:p w:rsidR="00670A32" w:rsidRDefault="00670A32" w:rsidP="00394AC8">
            <w:r>
              <w:t>(iv)</w:t>
            </w:r>
          </w:p>
        </w:tc>
        <w:tc>
          <w:tcPr>
            <w:tcW w:w="3974" w:type="dxa"/>
            <w:gridSpan w:val="4"/>
            <w:vAlign w:val="center"/>
          </w:tcPr>
          <w:p w:rsidR="00670A32" w:rsidRPr="00034469" w:rsidRDefault="00670A32" w:rsidP="00394AC8">
            <w:pPr>
              <w:spacing w:after="160" w:line="259" w:lineRule="auto"/>
            </w:pPr>
            <w:r>
              <w:t>An organisation’s aims or long term intentions</w:t>
            </w:r>
          </w:p>
        </w:tc>
        <w:tc>
          <w:tcPr>
            <w:tcW w:w="596" w:type="dxa"/>
            <w:vAlign w:val="center"/>
          </w:tcPr>
          <w:p w:rsidR="00670A32" w:rsidRPr="00C217C6" w:rsidRDefault="00670A32" w:rsidP="00394AC8">
            <w:pPr>
              <w:spacing w:after="160" w:line="259" w:lineRule="auto"/>
            </w:pPr>
            <w:r w:rsidRPr="00C217C6">
              <w:t>(d)</w:t>
            </w:r>
          </w:p>
        </w:tc>
        <w:tc>
          <w:tcPr>
            <w:tcW w:w="4048" w:type="dxa"/>
            <w:gridSpan w:val="4"/>
            <w:vAlign w:val="center"/>
          </w:tcPr>
          <w:p w:rsidR="00670A32" w:rsidRPr="00034469" w:rsidRDefault="00670A32" w:rsidP="00394AC8">
            <w:pPr>
              <w:spacing w:after="160" w:line="259" w:lineRule="auto"/>
            </w:pPr>
            <w:r>
              <w:t xml:space="preserve">Tactics </w:t>
            </w:r>
          </w:p>
        </w:tc>
      </w:tr>
      <w:tr w:rsidR="00670A32" w:rsidRPr="00034469" w:rsidTr="00394AC8">
        <w:trPr>
          <w:trHeight w:val="703"/>
        </w:trPr>
        <w:tc>
          <w:tcPr>
            <w:tcW w:w="1161" w:type="dxa"/>
            <w:gridSpan w:val="2"/>
            <w:vAlign w:val="center"/>
          </w:tcPr>
          <w:p w:rsidR="00670A32" w:rsidRDefault="00670A32" w:rsidP="00394AC8">
            <w:pPr>
              <w:spacing w:after="160" w:line="259" w:lineRule="auto"/>
              <w:jc w:val="center"/>
              <w:rPr>
                <w:b/>
              </w:rPr>
            </w:pPr>
            <w:r>
              <w:rPr>
                <w:b/>
              </w:rPr>
              <w:t>(i)</w:t>
            </w:r>
          </w:p>
        </w:tc>
        <w:tc>
          <w:tcPr>
            <w:tcW w:w="1161" w:type="dxa"/>
            <w:vAlign w:val="center"/>
          </w:tcPr>
          <w:p w:rsidR="00670A32" w:rsidRPr="00034469" w:rsidRDefault="00670A32" w:rsidP="00394AC8">
            <w:pPr>
              <w:spacing w:after="160" w:line="259" w:lineRule="auto"/>
              <w:jc w:val="center"/>
            </w:pPr>
          </w:p>
        </w:tc>
        <w:tc>
          <w:tcPr>
            <w:tcW w:w="1161" w:type="dxa"/>
            <w:vAlign w:val="center"/>
          </w:tcPr>
          <w:p w:rsidR="00670A32" w:rsidRDefault="00670A32" w:rsidP="00394AC8">
            <w:pPr>
              <w:spacing w:after="160" w:line="259" w:lineRule="auto"/>
              <w:jc w:val="center"/>
              <w:rPr>
                <w:b/>
              </w:rPr>
            </w:pPr>
            <w:r>
              <w:rPr>
                <w:b/>
              </w:rPr>
              <w:t>(ii)</w:t>
            </w:r>
          </w:p>
        </w:tc>
        <w:tc>
          <w:tcPr>
            <w:tcW w:w="1161" w:type="dxa"/>
            <w:vAlign w:val="center"/>
          </w:tcPr>
          <w:p w:rsidR="00670A32" w:rsidRPr="00034469" w:rsidRDefault="00670A32" w:rsidP="00394AC8">
            <w:pPr>
              <w:spacing w:after="160" w:line="259" w:lineRule="auto"/>
              <w:jc w:val="center"/>
            </w:pPr>
          </w:p>
        </w:tc>
        <w:tc>
          <w:tcPr>
            <w:tcW w:w="1161" w:type="dxa"/>
            <w:gridSpan w:val="2"/>
            <w:vAlign w:val="center"/>
          </w:tcPr>
          <w:p w:rsidR="00670A32" w:rsidRDefault="00670A32" w:rsidP="00394AC8">
            <w:pPr>
              <w:spacing w:after="160" w:line="259" w:lineRule="auto"/>
              <w:jc w:val="center"/>
              <w:rPr>
                <w:b/>
              </w:rPr>
            </w:pPr>
            <w:r>
              <w:rPr>
                <w:b/>
              </w:rPr>
              <w:t>(iii)</w:t>
            </w:r>
          </w:p>
        </w:tc>
        <w:tc>
          <w:tcPr>
            <w:tcW w:w="1161" w:type="dxa"/>
            <w:vAlign w:val="center"/>
          </w:tcPr>
          <w:p w:rsidR="00670A32" w:rsidRPr="00034469" w:rsidRDefault="00670A32" w:rsidP="00394AC8">
            <w:pPr>
              <w:spacing w:after="160" w:line="259" w:lineRule="auto"/>
              <w:jc w:val="center"/>
            </w:pPr>
          </w:p>
        </w:tc>
        <w:tc>
          <w:tcPr>
            <w:tcW w:w="1161" w:type="dxa"/>
            <w:vAlign w:val="center"/>
          </w:tcPr>
          <w:p w:rsidR="00670A32" w:rsidRDefault="00670A32" w:rsidP="00394AC8">
            <w:pPr>
              <w:spacing w:after="160" w:line="259" w:lineRule="auto"/>
              <w:jc w:val="center"/>
              <w:rPr>
                <w:b/>
              </w:rPr>
            </w:pPr>
            <w:r>
              <w:rPr>
                <w:b/>
              </w:rPr>
              <w:t>(iv)</w:t>
            </w:r>
          </w:p>
        </w:tc>
        <w:tc>
          <w:tcPr>
            <w:tcW w:w="1161" w:type="dxa"/>
            <w:vAlign w:val="center"/>
          </w:tcPr>
          <w:p w:rsidR="00670A32" w:rsidRPr="00034469" w:rsidRDefault="00670A32" w:rsidP="00394AC8">
            <w:pPr>
              <w:spacing w:after="160" w:line="259" w:lineRule="auto"/>
              <w:jc w:val="center"/>
            </w:pPr>
          </w:p>
        </w:tc>
      </w:tr>
    </w:tbl>
    <w:p w:rsidR="00670A32" w:rsidRDefault="00670A32" w:rsidP="00670A32"/>
    <w:tbl>
      <w:tblPr>
        <w:tblStyle w:val="TableGrid"/>
        <w:tblW w:w="0" w:type="auto"/>
        <w:jc w:val="center"/>
        <w:tblLook w:val="04A0" w:firstRow="1" w:lastRow="0" w:firstColumn="1" w:lastColumn="0" w:noHBand="0" w:noVBand="1"/>
      </w:tblPr>
      <w:tblGrid>
        <w:gridCol w:w="677"/>
        <w:gridCol w:w="2784"/>
        <w:gridCol w:w="2778"/>
        <w:gridCol w:w="2777"/>
      </w:tblGrid>
      <w:tr w:rsidR="00670A32" w:rsidTr="00394AC8">
        <w:trPr>
          <w:trHeight w:val="675"/>
          <w:jc w:val="center"/>
        </w:trPr>
        <w:tc>
          <w:tcPr>
            <w:tcW w:w="691" w:type="dxa"/>
            <w:vAlign w:val="center"/>
          </w:tcPr>
          <w:p w:rsidR="00670A32" w:rsidRDefault="00670A32" w:rsidP="00394AC8">
            <w:r>
              <w:t>Q2</w:t>
            </w:r>
          </w:p>
        </w:tc>
        <w:tc>
          <w:tcPr>
            <w:tcW w:w="8597" w:type="dxa"/>
            <w:gridSpan w:val="3"/>
            <w:vAlign w:val="center"/>
          </w:tcPr>
          <w:p w:rsidR="00670A32" w:rsidRPr="00197457" w:rsidRDefault="00670A32" w:rsidP="00394AC8">
            <w:pPr>
              <w:pStyle w:val="NoSpacing"/>
              <w:rPr>
                <w:b/>
              </w:rPr>
            </w:pPr>
            <w:r w:rsidRPr="00197457">
              <w:rPr>
                <w:b/>
              </w:rPr>
              <w:t xml:space="preserve">Mission statement in action! Answer the questions, based on the following mission statement… </w:t>
            </w:r>
          </w:p>
        </w:tc>
      </w:tr>
      <w:tr w:rsidR="00670A32" w:rsidTr="00394AC8">
        <w:trPr>
          <w:trHeight w:val="701"/>
          <w:jc w:val="center"/>
        </w:trPr>
        <w:tc>
          <w:tcPr>
            <w:tcW w:w="691" w:type="dxa"/>
            <w:shd w:val="clear" w:color="auto" w:fill="auto"/>
            <w:vAlign w:val="center"/>
          </w:tcPr>
          <w:p w:rsidR="00670A32" w:rsidRDefault="00670A32" w:rsidP="00394AC8"/>
        </w:tc>
        <w:tc>
          <w:tcPr>
            <w:tcW w:w="8597" w:type="dxa"/>
            <w:gridSpan w:val="3"/>
            <w:shd w:val="clear" w:color="auto" w:fill="auto"/>
            <w:vAlign w:val="center"/>
          </w:tcPr>
          <w:p w:rsidR="00670A32" w:rsidRPr="00BC72E0" w:rsidRDefault="00670A32" w:rsidP="00394AC8">
            <w:pPr>
              <w:spacing w:before="80"/>
              <w:contextualSpacing/>
              <w:rPr>
                <w:rFonts w:eastAsia="Times New Roman" w:cs="Times New Roman"/>
                <w:color w:val="2DA2BF"/>
                <w:szCs w:val="23"/>
                <w:lang w:eastAsia="en-GB"/>
              </w:rPr>
            </w:pPr>
            <w:r w:rsidRPr="0018365D">
              <w:rPr>
                <w:rFonts w:eastAsia="+mn-ea" w:cs="+mn-cs"/>
                <w:b/>
                <w:bCs/>
                <w:color w:val="000000"/>
                <w:kern w:val="24"/>
                <w:szCs w:val="23"/>
                <w:lang w:val="en-US" w:eastAsia="en-GB"/>
              </w:rPr>
              <w:t xml:space="preserve">Toyota Motor Company </w:t>
            </w:r>
            <w:r w:rsidRPr="00BC72E0">
              <w:rPr>
                <w:rFonts w:eastAsia="+mn-ea" w:cs="+mn-cs"/>
                <w:bCs/>
                <w:color w:val="000000"/>
                <w:kern w:val="24"/>
                <w:szCs w:val="23"/>
                <w:lang w:val="en-US" w:eastAsia="en-GB"/>
              </w:rPr>
              <w:t>“….</w:t>
            </w:r>
            <w:r w:rsidRPr="0018365D">
              <w:rPr>
                <w:rFonts w:eastAsia="+mn-ea" w:cs="+mn-cs"/>
                <w:color w:val="000000"/>
                <w:kern w:val="24"/>
                <w:szCs w:val="23"/>
                <w:lang w:val="en-US" w:eastAsia="en-GB"/>
              </w:rPr>
              <w:t xml:space="preserve"> Toyota will lead the way to the future of mobility, enriching lives around the world with the safest and most responsible ways of moving people.  Through our commitment to quality, constant innovation and respect for the planet, we aim to exceed expectations and be rewarded with a smile</w:t>
            </w:r>
            <w:r w:rsidRPr="00BC72E0">
              <w:rPr>
                <w:rFonts w:eastAsia="+mn-ea" w:cs="+mn-cs"/>
                <w:color w:val="000000"/>
                <w:kern w:val="24"/>
                <w:szCs w:val="23"/>
                <w:lang w:val="en-US" w:eastAsia="en-GB"/>
              </w:rPr>
              <w:t>.</w:t>
            </w:r>
            <w:r w:rsidRPr="00BC72E0">
              <w:rPr>
                <w:rFonts w:eastAsia="+mn-ea" w:cs="+mn-cs"/>
                <w:bCs/>
                <w:color w:val="000000"/>
                <w:kern w:val="24"/>
                <w:szCs w:val="23"/>
                <w:lang w:val="en-US" w:eastAsia="en-GB"/>
              </w:rPr>
              <w:t>”</w:t>
            </w:r>
          </w:p>
          <w:p w:rsidR="00670A32" w:rsidRDefault="00670A32" w:rsidP="00394AC8"/>
          <w:p w:rsidR="00670A32" w:rsidRDefault="00670A32" w:rsidP="00394AC8">
            <w:r>
              <w:rPr>
                <w:b/>
              </w:rPr>
              <w:t>2.1</w:t>
            </w:r>
            <w:r>
              <w:t xml:space="preserve"> Who is the mission statement above written for?</w:t>
            </w:r>
          </w:p>
          <w:p w:rsidR="00670A32" w:rsidRDefault="00670A32" w:rsidP="00394AC8"/>
          <w:p w:rsidR="00670A32" w:rsidRDefault="00670A32" w:rsidP="00394AC8"/>
          <w:p w:rsidR="00670A32" w:rsidRDefault="00670A32" w:rsidP="00394AC8"/>
          <w:p w:rsidR="00670A32" w:rsidRDefault="00670A32" w:rsidP="00394AC8"/>
          <w:p w:rsidR="00670A32" w:rsidRDefault="00670A32" w:rsidP="00394AC8"/>
          <w:p w:rsidR="00670A32" w:rsidRDefault="00670A32" w:rsidP="00394AC8"/>
          <w:p w:rsidR="00670A32" w:rsidRDefault="00670A32" w:rsidP="00394AC8">
            <w:r>
              <w:rPr>
                <w:b/>
              </w:rPr>
              <w:t xml:space="preserve">2.2 </w:t>
            </w:r>
            <w:r>
              <w:t>What is its purpose?</w:t>
            </w:r>
          </w:p>
          <w:p w:rsidR="00670A32" w:rsidRDefault="00670A32" w:rsidP="00394AC8"/>
          <w:p w:rsidR="00670A32" w:rsidRDefault="00670A32" w:rsidP="00394AC8"/>
          <w:p w:rsidR="00670A32" w:rsidRDefault="00670A32" w:rsidP="00394AC8"/>
          <w:p w:rsidR="00670A32" w:rsidRDefault="00670A32" w:rsidP="00394AC8"/>
          <w:p w:rsidR="00670A32" w:rsidRDefault="00670A32" w:rsidP="00394AC8"/>
          <w:p w:rsidR="00670A32" w:rsidRDefault="00670A32" w:rsidP="00394AC8"/>
          <w:p w:rsidR="00670A32" w:rsidRDefault="00670A32" w:rsidP="00394AC8"/>
          <w:p w:rsidR="00670A32" w:rsidRDefault="00670A32" w:rsidP="00394AC8"/>
          <w:p w:rsidR="00670A32" w:rsidRPr="00B02C08" w:rsidRDefault="00670A32" w:rsidP="00394AC8"/>
          <w:p w:rsidR="00670A32" w:rsidRDefault="00670A32" w:rsidP="00394AC8"/>
        </w:tc>
      </w:tr>
      <w:tr w:rsidR="00670A32" w:rsidTr="00394AC8">
        <w:trPr>
          <w:trHeight w:val="914"/>
          <w:jc w:val="center"/>
        </w:trPr>
        <w:tc>
          <w:tcPr>
            <w:tcW w:w="691" w:type="dxa"/>
            <w:vAlign w:val="center"/>
          </w:tcPr>
          <w:p w:rsidR="00670A32" w:rsidRDefault="00670A32" w:rsidP="00394AC8">
            <w:r>
              <w:lastRenderedPageBreak/>
              <w:t>Q3</w:t>
            </w:r>
          </w:p>
        </w:tc>
        <w:tc>
          <w:tcPr>
            <w:tcW w:w="8597" w:type="dxa"/>
            <w:gridSpan w:val="3"/>
            <w:vAlign w:val="center"/>
          </w:tcPr>
          <w:p w:rsidR="00670A32" w:rsidRPr="00197457" w:rsidRDefault="00670A32" w:rsidP="00394AC8">
            <w:pPr>
              <w:pStyle w:val="NoSpacing"/>
              <w:rPr>
                <w:b/>
              </w:rPr>
            </w:pPr>
            <w:r w:rsidRPr="00197457">
              <w:rPr>
                <w:b/>
              </w:rPr>
              <w:t xml:space="preserve">Circle the external influences and underline the internal influences on corporate objectives &amp; decisions </w:t>
            </w:r>
          </w:p>
        </w:tc>
      </w:tr>
      <w:tr w:rsidR="00670A32" w:rsidTr="00394AC8">
        <w:trPr>
          <w:trHeight w:val="701"/>
          <w:jc w:val="center"/>
        </w:trPr>
        <w:tc>
          <w:tcPr>
            <w:tcW w:w="691" w:type="dxa"/>
            <w:shd w:val="clear" w:color="auto" w:fill="auto"/>
            <w:vAlign w:val="center"/>
          </w:tcPr>
          <w:p w:rsidR="00670A32" w:rsidRDefault="00670A32" w:rsidP="00394AC8"/>
        </w:tc>
        <w:tc>
          <w:tcPr>
            <w:tcW w:w="2865" w:type="dxa"/>
            <w:shd w:val="clear" w:color="auto" w:fill="auto"/>
            <w:vAlign w:val="center"/>
          </w:tcPr>
          <w:p w:rsidR="00670A32" w:rsidRDefault="00670A32" w:rsidP="00394AC8">
            <w:pPr>
              <w:pStyle w:val="NoSpacing"/>
              <w:jc w:val="center"/>
            </w:pPr>
            <w:r>
              <w:t>Changes in economic policy</w:t>
            </w:r>
          </w:p>
        </w:tc>
        <w:tc>
          <w:tcPr>
            <w:tcW w:w="2866" w:type="dxa"/>
            <w:shd w:val="clear" w:color="auto" w:fill="auto"/>
            <w:vAlign w:val="center"/>
          </w:tcPr>
          <w:p w:rsidR="00670A32" w:rsidRDefault="00670A32" w:rsidP="00394AC8">
            <w:pPr>
              <w:pStyle w:val="NoSpacing"/>
              <w:jc w:val="center"/>
            </w:pPr>
            <w:r>
              <w:t>Business culture</w:t>
            </w:r>
          </w:p>
        </w:tc>
        <w:tc>
          <w:tcPr>
            <w:tcW w:w="2866" w:type="dxa"/>
            <w:shd w:val="clear" w:color="auto" w:fill="auto"/>
            <w:vAlign w:val="center"/>
          </w:tcPr>
          <w:p w:rsidR="00670A32" w:rsidRDefault="00670A32" w:rsidP="00394AC8">
            <w:pPr>
              <w:pStyle w:val="NoSpacing"/>
              <w:jc w:val="center"/>
            </w:pPr>
          </w:p>
          <w:p w:rsidR="00670A32" w:rsidRDefault="00670A32" w:rsidP="00394AC8">
            <w:pPr>
              <w:pStyle w:val="NoSpacing"/>
              <w:jc w:val="center"/>
            </w:pPr>
            <w:r>
              <w:t>Business ownership</w:t>
            </w:r>
          </w:p>
          <w:p w:rsidR="00670A32" w:rsidRDefault="00670A32" w:rsidP="00394AC8">
            <w:pPr>
              <w:pStyle w:val="NoSpacing"/>
              <w:jc w:val="center"/>
            </w:pPr>
          </w:p>
        </w:tc>
      </w:tr>
      <w:tr w:rsidR="00670A32" w:rsidTr="00394AC8">
        <w:trPr>
          <w:trHeight w:val="1139"/>
          <w:jc w:val="center"/>
        </w:trPr>
        <w:tc>
          <w:tcPr>
            <w:tcW w:w="691" w:type="dxa"/>
            <w:shd w:val="clear" w:color="auto" w:fill="auto"/>
            <w:vAlign w:val="center"/>
          </w:tcPr>
          <w:p w:rsidR="00670A32" w:rsidRDefault="00670A32" w:rsidP="00394AC8"/>
        </w:tc>
        <w:tc>
          <w:tcPr>
            <w:tcW w:w="2865" w:type="dxa"/>
            <w:shd w:val="clear" w:color="auto" w:fill="auto"/>
            <w:vAlign w:val="center"/>
          </w:tcPr>
          <w:p w:rsidR="00670A32" w:rsidRDefault="00670A32" w:rsidP="00394AC8">
            <w:pPr>
              <w:pStyle w:val="NoSpacing"/>
              <w:jc w:val="center"/>
            </w:pPr>
          </w:p>
          <w:p w:rsidR="00670A32" w:rsidRDefault="00670A32" w:rsidP="00394AC8">
            <w:pPr>
              <w:pStyle w:val="NoSpacing"/>
              <w:jc w:val="center"/>
            </w:pPr>
            <w:r>
              <w:t>Business’s attitude towards ethics</w:t>
            </w:r>
          </w:p>
          <w:p w:rsidR="00670A32" w:rsidRDefault="00670A32" w:rsidP="00394AC8">
            <w:pPr>
              <w:pStyle w:val="NoSpacing"/>
            </w:pPr>
          </w:p>
        </w:tc>
        <w:tc>
          <w:tcPr>
            <w:tcW w:w="2866" w:type="dxa"/>
            <w:shd w:val="clear" w:color="auto" w:fill="auto"/>
            <w:vAlign w:val="center"/>
          </w:tcPr>
          <w:p w:rsidR="00670A32" w:rsidRDefault="00670A32" w:rsidP="00394AC8">
            <w:pPr>
              <w:pStyle w:val="NoSpacing"/>
              <w:jc w:val="center"/>
            </w:pPr>
            <w:r>
              <w:t>Pressure from institutional investors</w:t>
            </w:r>
          </w:p>
        </w:tc>
        <w:tc>
          <w:tcPr>
            <w:tcW w:w="2866" w:type="dxa"/>
            <w:shd w:val="clear" w:color="auto" w:fill="auto"/>
            <w:vAlign w:val="center"/>
          </w:tcPr>
          <w:p w:rsidR="00670A32" w:rsidRDefault="00670A32" w:rsidP="00394AC8">
            <w:pPr>
              <w:pStyle w:val="NoSpacing"/>
              <w:jc w:val="center"/>
            </w:pPr>
            <w:r>
              <w:t>Actions of competitors</w:t>
            </w:r>
          </w:p>
        </w:tc>
      </w:tr>
      <w:tr w:rsidR="00670A32" w:rsidTr="00394AC8">
        <w:trPr>
          <w:trHeight w:val="701"/>
          <w:jc w:val="center"/>
        </w:trPr>
        <w:tc>
          <w:tcPr>
            <w:tcW w:w="691" w:type="dxa"/>
            <w:shd w:val="clear" w:color="auto" w:fill="auto"/>
            <w:vAlign w:val="center"/>
          </w:tcPr>
          <w:p w:rsidR="00670A32" w:rsidRDefault="00670A32" w:rsidP="00394AC8"/>
        </w:tc>
        <w:tc>
          <w:tcPr>
            <w:tcW w:w="2865" w:type="dxa"/>
            <w:shd w:val="clear" w:color="auto" w:fill="auto"/>
            <w:vAlign w:val="center"/>
          </w:tcPr>
          <w:p w:rsidR="00670A32" w:rsidRDefault="00670A32" w:rsidP="00394AC8">
            <w:pPr>
              <w:pStyle w:val="NoSpacing"/>
              <w:jc w:val="center"/>
            </w:pPr>
            <w:r>
              <w:t>Environmental factors</w:t>
            </w:r>
          </w:p>
        </w:tc>
        <w:tc>
          <w:tcPr>
            <w:tcW w:w="2866" w:type="dxa"/>
            <w:shd w:val="clear" w:color="auto" w:fill="auto"/>
            <w:vAlign w:val="center"/>
          </w:tcPr>
          <w:p w:rsidR="00670A32" w:rsidRDefault="00670A32" w:rsidP="00394AC8">
            <w:pPr>
              <w:pStyle w:val="NoSpacing"/>
              <w:jc w:val="center"/>
            </w:pPr>
            <w:r>
              <w:t>Management goals</w:t>
            </w:r>
          </w:p>
        </w:tc>
        <w:tc>
          <w:tcPr>
            <w:tcW w:w="2866" w:type="dxa"/>
            <w:shd w:val="clear" w:color="auto" w:fill="auto"/>
            <w:vAlign w:val="center"/>
          </w:tcPr>
          <w:p w:rsidR="00670A32" w:rsidRDefault="00670A32" w:rsidP="00394AC8">
            <w:pPr>
              <w:pStyle w:val="NoSpacing"/>
              <w:jc w:val="center"/>
            </w:pPr>
            <w:r>
              <w:t>Demographic factors</w:t>
            </w:r>
          </w:p>
        </w:tc>
      </w:tr>
    </w:tbl>
    <w:p w:rsidR="00670A32" w:rsidRDefault="00670A32" w:rsidP="00246A09">
      <w:pPr>
        <w:ind w:left="-567"/>
      </w:pPr>
    </w:p>
    <w:p w:rsidR="00670A32" w:rsidRDefault="00670A32" w:rsidP="00246A09">
      <w:pPr>
        <w:ind w:left="-567"/>
      </w:pPr>
    </w:p>
    <w:tbl>
      <w:tblPr>
        <w:tblStyle w:val="TableGrid"/>
        <w:tblW w:w="10031" w:type="dxa"/>
        <w:tblLook w:val="04A0" w:firstRow="1" w:lastRow="0" w:firstColumn="1" w:lastColumn="0" w:noHBand="0" w:noVBand="1"/>
      </w:tblPr>
      <w:tblGrid>
        <w:gridCol w:w="671"/>
        <w:gridCol w:w="9360"/>
      </w:tblGrid>
      <w:tr w:rsidR="00670A32" w:rsidRPr="00F61FA0" w:rsidTr="00394AC8">
        <w:tc>
          <w:tcPr>
            <w:tcW w:w="671" w:type="dxa"/>
          </w:tcPr>
          <w:p w:rsidR="00670A32" w:rsidRPr="00F61FA0" w:rsidRDefault="00670A32" w:rsidP="00394AC8">
            <w:pPr>
              <w:rPr>
                <w:rFonts w:cstheme="minorHAnsi"/>
                <w:szCs w:val="23"/>
              </w:rPr>
            </w:pPr>
            <w:r w:rsidRPr="00F61FA0">
              <w:rPr>
                <w:rFonts w:cstheme="minorHAnsi"/>
                <w:szCs w:val="23"/>
              </w:rPr>
              <w:t>Q1</w:t>
            </w:r>
          </w:p>
        </w:tc>
        <w:tc>
          <w:tcPr>
            <w:tcW w:w="9360" w:type="dxa"/>
          </w:tcPr>
          <w:p w:rsidR="00670A32" w:rsidRPr="00F61FA0" w:rsidRDefault="00670A32" w:rsidP="00394AC8">
            <w:pPr>
              <w:rPr>
                <w:rFonts w:cstheme="minorHAnsi"/>
                <w:b/>
                <w:szCs w:val="23"/>
              </w:rPr>
            </w:pPr>
            <w:r w:rsidRPr="00F61FA0">
              <w:rPr>
                <w:rFonts w:cstheme="minorHAnsi"/>
                <w:b/>
                <w:szCs w:val="23"/>
              </w:rPr>
              <w:t>Fill in the gaps</w:t>
            </w:r>
          </w:p>
        </w:tc>
      </w:tr>
      <w:tr w:rsidR="00670A32" w:rsidRPr="00F61FA0" w:rsidTr="00394AC8">
        <w:trPr>
          <w:trHeight w:val="1167"/>
        </w:trPr>
        <w:tc>
          <w:tcPr>
            <w:tcW w:w="10031" w:type="dxa"/>
            <w:gridSpan w:val="2"/>
          </w:tcPr>
          <w:p w:rsidR="00670A32" w:rsidRDefault="00670A32" w:rsidP="00394AC8">
            <w:r>
              <w:t xml:space="preserve">The acronym </w:t>
            </w:r>
            <w:r w:rsidRPr="0026298B">
              <w:t>SWOT stand</w:t>
            </w:r>
            <w:r>
              <w:t>s for _______________, ___________________, ___________________ and _________________. Strengths provide an analysis of a firm’s advantages over its __________________, whereas weaknesses identify areas where the firm is at a competitive _________________________. Both factors are ________________ to the business. On the other hand, opportunities and threats are ____________________ factors. As a result organisations have limited ________________ over them, but must be aware of these factors, so that ___________________ can be successfully exploited and the risk of threats ____________________.</w:t>
            </w:r>
          </w:p>
          <w:p w:rsidR="00670A32" w:rsidRPr="0026298B" w:rsidRDefault="00670A32" w:rsidP="00394AC8">
            <w:r>
              <w:t>Businesses use SWOT analysis as part of the ____________________ planning process.</w:t>
            </w:r>
          </w:p>
        </w:tc>
      </w:tr>
      <w:tr w:rsidR="00670A32" w:rsidRPr="0070111B" w:rsidTr="00394AC8">
        <w:trPr>
          <w:trHeight w:val="781"/>
        </w:trPr>
        <w:tc>
          <w:tcPr>
            <w:tcW w:w="671" w:type="dxa"/>
          </w:tcPr>
          <w:p w:rsidR="00670A32" w:rsidRDefault="00670A32" w:rsidP="00394AC8">
            <w:pPr>
              <w:rPr>
                <w:color w:val="000000"/>
                <w:szCs w:val="23"/>
              </w:rPr>
            </w:pPr>
          </w:p>
        </w:tc>
        <w:tc>
          <w:tcPr>
            <w:tcW w:w="9360" w:type="dxa"/>
          </w:tcPr>
          <w:p w:rsidR="00670A32" w:rsidRPr="0070111B" w:rsidRDefault="00670A32" w:rsidP="00394AC8">
            <w:pPr>
              <w:rPr>
                <w:i/>
                <w:color w:val="000000"/>
                <w:szCs w:val="23"/>
              </w:rPr>
            </w:pPr>
            <w:r>
              <w:rPr>
                <w:b/>
                <w:i/>
                <w:color w:val="000000"/>
                <w:szCs w:val="23"/>
              </w:rPr>
              <w:t xml:space="preserve">Choose from: </w:t>
            </w:r>
            <w:r w:rsidRPr="00A45B5B">
              <w:rPr>
                <w:i/>
              </w:rPr>
              <w:t>minimised; internal; threats; disadvantage; control; opportunities; weaknesses; competitors; opportunities; strengths; strategic; external</w:t>
            </w:r>
          </w:p>
        </w:tc>
      </w:tr>
    </w:tbl>
    <w:p w:rsidR="00670A32" w:rsidRDefault="00670A32" w:rsidP="00670A32">
      <w:pPr>
        <w:rPr>
          <w:rFonts w:cstheme="minorHAnsi"/>
          <w:szCs w:val="23"/>
        </w:rPr>
      </w:pPr>
    </w:p>
    <w:tbl>
      <w:tblPr>
        <w:tblStyle w:val="TableGrid"/>
        <w:tblW w:w="10031" w:type="dxa"/>
        <w:tblLook w:val="04A0" w:firstRow="1" w:lastRow="0" w:firstColumn="1" w:lastColumn="0" w:noHBand="0" w:noVBand="1"/>
      </w:tblPr>
      <w:tblGrid>
        <w:gridCol w:w="675"/>
        <w:gridCol w:w="9356"/>
      </w:tblGrid>
      <w:tr w:rsidR="00670A32" w:rsidTr="00394AC8">
        <w:tc>
          <w:tcPr>
            <w:tcW w:w="675" w:type="dxa"/>
          </w:tcPr>
          <w:p w:rsidR="00670A32" w:rsidRDefault="00670A32" w:rsidP="00394AC8">
            <w:pPr>
              <w:rPr>
                <w:rFonts w:cstheme="minorHAnsi"/>
                <w:szCs w:val="23"/>
              </w:rPr>
            </w:pPr>
            <w:r>
              <w:rPr>
                <w:rFonts w:cstheme="minorHAnsi"/>
                <w:szCs w:val="23"/>
              </w:rPr>
              <w:t>Q2</w:t>
            </w:r>
          </w:p>
        </w:tc>
        <w:tc>
          <w:tcPr>
            <w:tcW w:w="9356" w:type="dxa"/>
          </w:tcPr>
          <w:p w:rsidR="00670A32" w:rsidRPr="00676EAE" w:rsidRDefault="00670A32" w:rsidP="00394AC8">
            <w:pPr>
              <w:rPr>
                <w:rFonts w:cstheme="minorHAnsi"/>
                <w:b/>
                <w:szCs w:val="23"/>
              </w:rPr>
            </w:pPr>
            <w:r w:rsidRPr="00676EAE">
              <w:rPr>
                <w:rFonts w:cstheme="minorHAnsi"/>
                <w:b/>
                <w:szCs w:val="23"/>
              </w:rPr>
              <w:t>Which is which?</w:t>
            </w:r>
          </w:p>
        </w:tc>
      </w:tr>
      <w:tr w:rsidR="00670A32" w:rsidTr="00394AC8">
        <w:tc>
          <w:tcPr>
            <w:tcW w:w="675" w:type="dxa"/>
          </w:tcPr>
          <w:p w:rsidR="00670A32" w:rsidRDefault="00670A32" w:rsidP="00394AC8">
            <w:pPr>
              <w:rPr>
                <w:rFonts w:cstheme="minorHAnsi"/>
                <w:szCs w:val="23"/>
              </w:rPr>
            </w:pPr>
          </w:p>
        </w:tc>
        <w:tc>
          <w:tcPr>
            <w:tcW w:w="9356" w:type="dxa"/>
          </w:tcPr>
          <w:p w:rsidR="00670A32" w:rsidRPr="00B5091A" w:rsidRDefault="00670A32" w:rsidP="00394AC8">
            <w:pPr>
              <w:rPr>
                <w:rFonts w:cstheme="minorHAnsi"/>
                <w:szCs w:val="23"/>
              </w:rPr>
            </w:pPr>
            <w:r>
              <w:rPr>
                <w:rFonts w:cstheme="minorHAnsi"/>
                <w:b/>
                <w:szCs w:val="23"/>
              </w:rPr>
              <w:t xml:space="preserve">2.1 </w:t>
            </w:r>
            <w:r w:rsidRPr="00B5091A">
              <w:rPr>
                <w:rFonts w:cstheme="minorHAnsi"/>
                <w:szCs w:val="23"/>
              </w:rPr>
              <w:t xml:space="preserve">Label </w:t>
            </w:r>
            <w:r>
              <w:rPr>
                <w:rFonts w:cstheme="minorHAnsi"/>
                <w:szCs w:val="23"/>
              </w:rPr>
              <w:t>each area of the</w:t>
            </w:r>
            <w:r w:rsidRPr="00B5091A">
              <w:rPr>
                <w:rFonts w:cstheme="minorHAnsi"/>
                <w:szCs w:val="23"/>
              </w:rPr>
              <w:t xml:space="preserve"> SWOT Analysis</w:t>
            </w:r>
            <w:r>
              <w:rPr>
                <w:rFonts w:cstheme="minorHAnsi"/>
                <w:szCs w:val="23"/>
              </w:rPr>
              <w:t xml:space="preserve"> template below.</w:t>
            </w:r>
          </w:p>
          <w:tbl>
            <w:tblPr>
              <w:tblStyle w:val="TableGrid"/>
              <w:tblW w:w="0" w:type="auto"/>
              <w:tblLook w:val="04A0" w:firstRow="1" w:lastRow="0" w:firstColumn="1" w:lastColumn="0" w:noHBand="0" w:noVBand="1"/>
            </w:tblPr>
            <w:tblGrid>
              <w:gridCol w:w="4304"/>
              <w:gridCol w:w="4304"/>
            </w:tblGrid>
            <w:tr w:rsidR="00670A32" w:rsidTr="00394AC8">
              <w:tc>
                <w:tcPr>
                  <w:tcW w:w="4304" w:type="dxa"/>
                </w:tcPr>
                <w:p w:rsidR="00670A32" w:rsidRDefault="00670A32" w:rsidP="00394AC8">
                  <w:pPr>
                    <w:rPr>
                      <w:rFonts w:cstheme="minorHAnsi"/>
                      <w:szCs w:val="23"/>
                    </w:rPr>
                  </w:pPr>
                </w:p>
                <w:p w:rsidR="00670A32" w:rsidRDefault="00670A32" w:rsidP="00394AC8">
                  <w:pPr>
                    <w:rPr>
                      <w:rFonts w:cstheme="minorHAnsi"/>
                      <w:szCs w:val="23"/>
                    </w:rPr>
                  </w:pPr>
                </w:p>
                <w:p w:rsidR="00670A32" w:rsidRDefault="00670A32" w:rsidP="00394AC8">
                  <w:pPr>
                    <w:rPr>
                      <w:rFonts w:cstheme="minorHAnsi"/>
                      <w:szCs w:val="23"/>
                    </w:rPr>
                  </w:pPr>
                </w:p>
                <w:p w:rsidR="00670A32" w:rsidRDefault="00670A32" w:rsidP="00394AC8">
                  <w:pPr>
                    <w:rPr>
                      <w:rFonts w:cstheme="minorHAnsi"/>
                      <w:szCs w:val="23"/>
                    </w:rPr>
                  </w:pPr>
                </w:p>
                <w:p w:rsidR="00670A32" w:rsidRDefault="00670A32" w:rsidP="00394AC8">
                  <w:pPr>
                    <w:rPr>
                      <w:rFonts w:cstheme="minorHAnsi"/>
                      <w:szCs w:val="23"/>
                    </w:rPr>
                  </w:pPr>
                </w:p>
              </w:tc>
              <w:tc>
                <w:tcPr>
                  <w:tcW w:w="4304" w:type="dxa"/>
                </w:tcPr>
                <w:p w:rsidR="00670A32" w:rsidRDefault="00670A32" w:rsidP="00394AC8">
                  <w:pPr>
                    <w:rPr>
                      <w:rFonts w:cstheme="minorHAnsi"/>
                      <w:szCs w:val="23"/>
                    </w:rPr>
                  </w:pPr>
                </w:p>
              </w:tc>
            </w:tr>
            <w:tr w:rsidR="00670A32" w:rsidTr="00394AC8">
              <w:tc>
                <w:tcPr>
                  <w:tcW w:w="4304" w:type="dxa"/>
                </w:tcPr>
                <w:p w:rsidR="00670A32" w:rsidRDefault="00670A32" w:rsidP="00394AC8">
                  <w:pPr>
                    <w:rPr>
                      <w:rFonts w:cstheme="minorHAnsi"/>
                      <w:szCs w:val="23"/>
                    </w:rPr>
                  </w:pPr>
                </w:p>
                <w:p w:rsidR="00670A32" w:rsidRDefault="00670A32" w:rsidP="00394AC8">
                  <w:pPr>
                    <w:rPr>
                      <w:rFonts w:cstheme="minorHAnsi"/>
                      <w:szCs w:val="23"/>
                    </w:rPr>
                  </w:pPr>
                </w:p>
                <w:p w:rsidR="00670A32" w:rsidRDefault="00670A32" w:rsidP="00394AC8">
                  <w:pPr>
                    <w:rPr>
                      <w:rFonts w:cstheme="minorHAnsi"/>
                      <w:szCs w:val="23"/>
                    </w:rPr>
                  </w:pPr>
                </w:p>
                <w:p w:rsidR="00670A32" w:rsidRDefault="00670A32" w:rsidP="00394AC8">
                  <w:pPr>
                    <w:rPr>
                      <w:rFonts w:cstheme="minorHAnsi"/>
                      <w:szCs w:val="23"/>
                    </w:rPr>
                  </w:pPr>
                </w:p>
                <w:p w:rsidR="00670A32" w:rsidRDefault="00670A32" w:rsidP="00394AC8">
                  <w:pPr>
                    <w:rPr>
                      <w:rFonts w:cstheme="minorHAnsi"/>
                      <w:szCs w:val="23"/>
                    </w:rPr>
                  </w:pPr>
                </w:p>
              </w:tc>
              <w:tc>
                <w:tcPr>
                  <w:tcW w:w="4304" w:type="dxa"/>
                </w:tcPr>
                <w:p w:rsidR="00670A32" w:rsidRDefault="00670A32" w:rsidP="00394AC8">
                  <w:pPr>
                    <w:rPr>
                      <w:rFonts w:cstheme="minorHAnsi"/>
                      <w:szCs w:val="23"/>
                    </w:rPr>
                  </w:pPr>
                </w:p>
              </w:tc>
            </w:tr>
          </w:tbl>
          <w:p w:rsidR="00670A32" w:rsidRPr="00B5091A" w:rsidRDefault="00670A32" w:rsidP="00394AC8">
            <w:pPr>
              <w:rPr>
                <w:rFonts w:cstheme="minorHAnsi"/>
                <w:szCs w:val="23"/>
              </w:rPr>
            </w:pPr>
            <w:r>
              <w:rPr>
                <w:rFonts w:cstheme="minorHAnsi"/>
                <w:b/>
                <w:szCs w:val="23"/>
              </w:rPr>
              <w:t xml:space="preserve">2.2 </w:t>
            </w:r>
            <w:r>
              <w:rPr>
                <w:rFonts w:cstheme="minorHAnsi"/>
                <w:szCs w:val="23"/>
              </w:rPr>
              <w:t>Place the following items in the most appropriate section of the SWOT template for a leading multinational fast food burger chain.</w:t>
            </w:r>
          </w:p>
          <w:tbl>
            <w:tblPr>
              <w:tblStyle w:val="TableGrid"/>
              <w:tblW w:w="0" w:type="auto"/>
              <w:tblLook w:val="04A0" w:firstRow="1" w:lastRow="0" w:firstColumn="1" w:lastColumn="0" w:noHBand="0" w:noVBand="1"/>
            </w:tblPr>
            <w:tblGrid>
              <w:gridCol w:w="3006"/>
              <w:gridCol w:w="2835"/>
              <w:gridCol w:w="3118"/>
            </w:tblGrid>
            <w:tr w:rsidR="00670A32" w:rsidTr="00394AC8">
              <w:tc>
                <w:tcPr>
                  <w:tcW w:w="3006" w:type="dxa"/>
                </w:tcPr>
                <w:p w:rsidR="00670A32" w:rsidRDefault="00670A32" w:rsidP="00394AC8">
                  <w:pPr>
                    <w:rPr>
                      <w:rFonts w:cstheme="minorHAnsi"/>
                      <w:szCs w:val="23"/>
                    </w:rPr>
                  </w:pPr>
                  <w:r>
                    <w:rPr>
                      <w:rFonts w:cstheme="minorHAnsi"/>
                      <w:szCs w:val="23"/>
                    </w:rPr>
                    <w:t>a) Brand awareness</w:t>
                  </w:r>
                </w:p>
              </w:tc>
              <w:tc>
                <w:tcPr>
                  <w:tcW w:w="2835" w:type="dxa"/>
                </w:tcPr>
                <w:p w:rsidR="00670A32" w:rsidRDefault="00670A32" w:rsidP="00394AC8">
                  <w:pPr>
                    <w:rPr>
                      <w:rFonts w:cstheme="minorHAnsi"/>
                      <w:szCs w:val="23"/>
                    </w:rPr>
                  </w:pPr>
                  <w:r>
                    <w:rPr>
                      <w:rFonts w:cstheme="minorHAnsi"/>
                      <w:szCs w:val="23"/>
                    </w:rPr>
                    <w:t>b) Falling revenues</w:t>
                  </w:r>
                </w:p>
              </w:tc>
              <w:tc>
                <w:tcPr>
                  <w:tcW w:w="3118" w:type="dxa"/>
                </w:tcPr>
                <w:p w:rsidR="00670A32" w:rsidRDefault="00670A32" w:rsidP="00394AC8">
                  <w:pPr>
                    <w:rPr>
                      <w:rFonts w:cstheme="minorHAnsi"/>
                      <w:szCs w:val="23"/>
                    </w:rPr>
                  </w:pPr>
                  <w:r>
                    <w:rPr>
                      <w:rFonts w:cstheme="minorHAnsi"/>
                      <w:szCs w:val="23"/>
                    </w:rPr>
                    <w:t>c) Declining market share</w:t>
                  </w:r>
                </w:p>
              </w:tc>
            </w:tr>
            <w:tr w:rsidR="00670A32" w:rsidTr="00394AC8">
              <w:tc>
                <w:tcPr>
                  <w:tcW w:w="3006" w:type="dxa"/>
                </w:tcPr>
                <w:p w:rsidR="00670A32" w:rsidRDefault="00670A32" w:rsidP="00394AC8">
                  <w:pPr>
                    <w:rPr>
                      <w:rFonts w:cstheme="minorHAnsi"/>
                      <w:szCs w:val="23"/>
                    </w:rPr>
                  </w:pPr>
                  <w:r>
                    <w:rPr>
                      <w:rFonts w:cstheme="minorHAnsi"/>
                      <w:szCs w:val="23"/>
                    </w:rPr>
                    <w:t>d) Demotivated franchisees</w:t>
                  </w:r>
                </w:p>
              </w:tc>
              <w:tc>
                <w:tcPr>
                  <w:tcW w:w="2835" w:type="dxa"/>
                </w:tcPr>
                <w:p w:rsidR="00670A32" w:rsidRDefault="00670A32" w:rsidP="00394AC8">
                  <w:pPr>
                    <w:rPr>
                      <w:rFonts w:cstheme="minorHAnsi"/>
                      <w:szCs w:val="23"/>
                    </w:rPr>
                  </w:pPr>
                  <w:r>
                    <w:rPr>
                      <w:rFonts w:cstheme="minorHAnsi"/>
                      <w:szCs w:val="23"/>
                    </w:rPr>
                    <w:t>e) Multiple locations</w:t>
                  </w:r>
                </w:p>
              </w:tc>
              <w:tc>
                <w:tcPr>
                  <w:tcW w:w="3118" w:type="dxa"/>
                </w:tcPr>
                <w:p w:rsidR="00670A32" w:rsidRDefault="00670A32" w:rsidP="00394AC8">
                  <w:pPr>
                    <w:rPr>
                      <w:rFonts w:cstheme="minorHAnsi"/>
                      <w:szCs w:val="23"/>
                    </w:rPr>
                  </w:pPr>
                  <w:r>
                    <w:rPr>
                      <w:rFonts w:cstheme="minorHAnsi"/>
                      <w:szCs w:val="23"/>
                    </w:rPr>
                    <w:t>f) Changing consumer tastes</w:t>
                  </w:r>
                </w:p>
              </w:tc>
            </w:tr>
            <w:tr w:rsidR="00670A32" w:rsidTr="00394AC8">
              <w:tc>
                <w:tcPr>
                  <w:tcW w:w="3006" w:type="dxa"/>
                </w:tcPr>
                <w:p w:rsidR="00670A32" w:rsidRDefault="00670A32" w:rsidP="00394AC8">
                  <w:pPr>
                    <w:rPr>
                      <w:rFonts w:cstheme="minorHAnsi"/>
                      <w:szCs w:val="23"/>
                    </w:rPr>
                  </w:pPr>
                  <w:r>
                    <w:rPr>
                      <w:rFonts w:cstheme="minorHAnsi"/>
                      <w:szCs w:val="23"/>
                    </w:rPr>
                    <w:t>g) Demand for locally sourced food/high quality ingredients</w:t>
                  </w:r>
                </w:p>
              </w:tc>
              <w:tc>
                <w:tcPr>
                  <w:tcW w:w="2835" w:type="dxa"/>
                </w:tcPr>
                <w:p w:rsidR="00670A32" w:rsidRDefault="00670A32" w:rsidP="00394AC8">
                  <w:pPr>
                    <w:rPr>
                      <w:rFonts w:cstheme="minorHAnsi"/>
                      <w:szCs w:val="23"/>
                    </w:rPr>
                  </w:pPr>
                  <w:r>
                    <w:rPr>
                      <w:rFonts w:cstheme="minorHAnsi"/>
                      <w:szCs w:val="23"/>
                    </w:rPr>
                    <w:t>h) Perceived as a lower class establishment</w:t>
                  </w:r>
                </w:p>
              </w:tc>
              <w:tc>
                <w:tcPr>
                  <w:tcW w:w="3118" w:type="dxa"/>
                </w:tcPr>
                <w:p w:rsidR="00670A32" w:rsidRDefault="00670A32" w:rsidP="00394AC8">
                  <w:pPr>
                    <w:rPr>
                      <w:rFonts w:cstheme="minorHAnsi"/>
                      <w:szCs w:val="23"/>
                    </w:rPr>
                  </w:pPr>
                  <w:r>
                    <w:rPr>
                      <w:rFonts w:cstheme="minorHAnsi"/>
                      <w:szCs w:val="23"/>
                    </w:rPr>
                    <w:t>i) Significant % of revenue generated from outside its home country</w:t>
                  </w:r>
                </w:p>
              </w:tc>
            </w:tr>
            <w:tr w:rsidR="00670A32" w:rsidTr="00394AC8">
              <w:tc>
                <w:tcPr>
                  <w:tcW w:w="3006" w:type="dxa"/>
                </w:tcPr>
                <w:p w:rsidR="00670A32" w:rsidRDefault="00670A32" w:rsidP="00394AC8">
                  <w:pPr>
                    <w:rPr>
                      <w:rFonts w:cstheme="minorHAnsi"/>
                      <w:szCs w:val="23"/>
                    </w:rPr>
                  </w:pPr>
                  <w:r>
                    <w:rPr>
                      <w:rFonts w:cstheme="minorHAnsi"/>
                      <w:szCs w:val="23"/>
                    </w:rPr>
                    <w:t>j) Healthy eating campaigns</w:t>
                  </w:r>
                </w:p>
              </w:tc>
              <w:tc>
                <w:tcPr>
                  <w:tcW w:w="2835" w:type="dxa"/>
                </w:tcPr>
                <w:p w:rsidR="00670A32" w:rsidRDefault="00670A32" w:rsidP="00394AC8">
                  <w:pPr>
                    <w:rPr>
                      <w:rFonts w:cstheme="minorHAnsi"/>
                      <w:szCs w:val="23"/>
                    </w:rPr>
                  </w:pPr>
                  <w:r>
                    <w:rPr>
                      <w:rFonts w:cstheme="minorHAnsi"/>
                      <w:szCs w:val="23"/>
                    </w:rPr>
                    <w:t>k) Rise of new competitors</w:t>
                  </w:r>
                </w:p>
              </w:tc>
              <w:tc>
                <w:tcPr>
                  <w:tcW w:w="3118" w:type="dxa"/>
                </w:tcPr>
                <w:p w:rsidR="00670A32" w:rsidRDefault="00670A32" w:rsidP="00394AC8">
                  <w:pPr>
                    <w:rPr>
                      <w:rFonts w:cstheme="minorHAnsi"/>
                      <w:szCs w:val="23"/>
                    </w:rPr>
                  </w:pPr>
                  <w:r>
                    <w:rPr>
                      <w:rFonts w:cstheme="minorHAnsi"/>
                      <w:szCs w:val="23"/>
                    </w:rPr>
                    <w:t>l) Loyal customer base</w:t>
                  </w:r>
                </w:p>
              </w:tc>
            </w:tr>
          </w:tbl>
          <w:p w:rsidR="00670A32" w:rsidRDefault="00670A32" w:rsidP="00394AC8">
            <w:pPr>
              <w:rPr>
                <w:rFonts w:cstheme="minorHAnsi"/>
                <w:szCs w:val="23"/>
              </w:rPr>
            </w:pPr>
          </w:p>
        </w:tc>
      </w:tr>
      <w:tr w:rsidR="00670A32" w:rsidRPr="00F61FA0" w:rsidTr="00394AC8">
        <w:tc>
          <w:tcPr>
            <w:tcW w:w="675" w:type="dxa"/>
            <w:tcBorders>
              <w:top w:val="single" w:sz="4" w:space="0" w:color="auto"/>
              <w:left w:val="single" w:sz="4" w:space="0" w:color="auto"/>
              <w:bottom w:val="single" w:sz="4" w:space="0" w:color="auto"/>
              <w:right w:val="single" w:sz="4" w:space="0" w:color="auto"/>
            </w:tcBorders>
          </w:tcPr>
          <w:p w:rsidR="00670A32" w:rsidRPr="00F61FA0" w:rsidRDefault="00670A32" w:rsidP="00394AC8">
            <w:pPr>
              <w:rPr>
                <w:rFonts w:cstheme="minorHAnsi"/>
                <w:szCs w:val="23"/>
              </w:rPr>
            </w:pPr>
            <w:r>
              <w:rPr>
                <w:rFonts w:cstheme="minorHAnsi"/>
                <w:szCs w:val="23"/>
              </w:rPr>
              <w:lastRenderedPageBreak/>
              <w:t>Q4</w:t>
            </w:r>
          </w:p>
        </w:tc>
        <w:tc>
          <w:tcPr>
            <w:tcW w:w="9356" w:type="dxa"/>
            <w:tcBorders>
              <w:top w:val="single" w:sz="4" w:space="0" w:color="auto"/>
              <w:left w:val="single" w:sz="4" w:space="0" w:color="auto"/>
              <w:bottom w:val="single" w:sz="4" w:space="0" w:color="auto"/>
              <w:right w:val="single" w:sz="4" w:space="0" w:color="auto"/>
            </w:tcBorders>
          </w:tcPr>
          <w:p w:rsidR="00670A32" w:rsidRPr="00F61FA0" w:rsidRDefault="00670A32" w:rsidP="00394AC8">
            <w:pPr>
              <w:rPr>
                <w:rFonts w:cstheme="minorHAnsi"/>
                <w:b/>
                <w:szCs w:val="23"/>
              </w:rPr>
            </w:pPr>
            <w:r>
              <w:rPr>
                <w:rFonts w:cstheme="minorHAnsi"/>
                <w:b/>
                <w:szCs w:val="23"/>
              </w:rPr>
              <w:t>True or False</w:t>
            </w:r>
          </w:p>
        </w:tc>
      </w:tr>
      <w:tr w:rsidR="00670A32" w:rsidRPr="00F61FA0" w:rsidTr="00394AC8">
        <w:tc>
          <w:tcPr>
            <w:tcW w:w="675" w:type="dxa"/>
            <w:tcBorders>
              <w:top w:val="single" w:sz="4" w:space="0" w:color="auto"/>
              <w:left w:val="single" w:sz="4" w:space="0" w:color="auto"/>
              <w:bottom w:val="single" w:sz="4" w:space="0" w:color="auto"/>
              <w:right w:val="single" w:sz="4" w:space="0" w:color="auto"/>
            </w:tcBorders>
          </w:tcPr>
          <w:p w:rsidR="00670A32" w:rsidRDefault="00670A32" w:rsidP="00394AC8">
            <w:pPr>
              <w:rPr>
                <w:rFonts w:cstheme="minorHAnsi"/>
                <w:szCs w:val="23"/>
              </w:rPr>
            </w:pPr>
          </w:p>
        </w:tc>
        <w:tc>
          <w:tcPr>
            <w:tcW w:w="9356" w:type="dxa"/>
            <w:tcBorders>
              <w:top w:val="single" w:sz="4" w:space="0" w:color="auto"/>
              <w:left w:val="single" w:sz="4" w:space="0" w:color="auto"/>
              <w:bottom w:val="single" w:sz="4" w:space="0" w:color="auto"/>
              <w:right w:val="single" w:sz="4" w:space="0" w:color="auto"/>
            </w:tcBorders>
          </w:tcPr>
          <w:p w:rsidR="00670A32" w:rsidRPr="005062C3" w:rsidRDefault="00670A32" w:rsidP="00394AC8">
            <w:pPr>
              <w:rPr>
                <w:rFonts w:cstheme="minorHAnsi"/>
                <w:szCs w:val="23"/>
              </w:rPr>
            </w:pPr>
            <w:r>
              <w:rPr>
                <w:rFonts w:cstheme="minorHAnsi"/>
                <w:b/>
                <w:szCs w:val="23"/>
              </w:rPr>
              <w:t xml:space="preserve">4.1 </w:t>
            </w:r>
            <w:r>
              <w:rPr>
                <w:rFonts w:cstheme="minorHAnsi"/>
                <w:szCs w:val="23"/>
              </w:rPr>
              <w:t>A SWOT analysis is only useful if the data it is based upon is up to date and reliable.</w:t>
            </w:r>
          </w:p>
        </w:tc>
      </w:tr>
      <w:tr w:rsidR="00670A32" w:rsidRPr="00F61FA0" w:rsidTr="00394AC8">
        <w:tc>
          <w:tcPr>
            <w:tcW w:w="675" w:type="dxa"/>
            <w:tcBorders>
              <w:top w:val="single" w:sz="4" w:space="0" w:color="auto"/>
              <w:left w:val="single" w:sz="4" w:space="0" w:color="auto"/>
              <w:bottom w:val="single" w:sz="4" w:space="0" w:color="auto"/>
              <w:right w:val="single" w:sz="4" w:space="0" w:color="auto"/>
            </w:tcBorders>
          </w:tcPr>
          <w:p w:rsidR="00670A32" w:rsidRDefault="00670A32" w:rsidP="00394AC8">
            <w:pPr>
              <w:rPr>
                <w:rFonts w:cstheme="minorHAnsi"/>
                <w:szCs w:val="23"/>
              </w:rPr>
            </w:pPr>
          </w:p>
        </w:tc>
        <w:tc>
          <w:tcPr>
            <w:tcW w:w="9356" w:type="dxa"/>
            <w:tcBorders>
              <w:top w:val="single" w:sz="4" w:space="0" w:color="auto"/>
              <w:left w:val="single" w:sz="4" w:space="0" w:color="auto"/>
              <w:bottom w:val="single" w:sz="4" w:space="0" w:color="auto"/>
              <w:right w:val="single" w:sz="4" w:space="0" w:color="auto"/>
            </w:tcBorders>
          </w:tcPr>
          <w:p w:rsidR="00670A32" w:rsidRPr="005062C3" w:rsidRDefault="00670A32" w:rsidP="00394AC8">
            <w:pPr>
              <w:rPr>
                <w:rFonts w:cstheme="minorHAnsi"/>
                <w:szCs w:val="23"/>
              </w:rPr>
            </w:pPr>
            <w:r>
              <w:rPr>
                <w:rFonts w:cstheme="minorHAnsi"/>
                <w:b/>
                <w:szCs w:val="23"/>
              </w:rPr>
              <w:t xml:space="preserve">4.2 </w:t>
            </w:r>
            <w:r>
              <w:rPr>
                <w:rFonts w:cstheme="minorHAnsi"/>
                <w:szCs w:val="23"/>
              </w:rPr>
              <w:t xml:space="preserve">A SWOT analysis always clearly identifies solutions to weaknesses and threats. </w:t>
            </w:r>
          </w:p>
        </w:tc>
      </w:tr>
      <w:tr w:rsidR="00670A32" w:rsidRPr="00F61FA0" w:rsidTr="00394AC8">
        <w:tc>
          <w:tcPr>
            <w:tcW w:w="675" w:type="dxa"/>
            <w:tcBorders>
              <w:top w:val="single" w:sz="4" w:space="0" w:color="auto"/>
              <w:left w:val="single" w:sz="4" w:space="0" w:color="auto"/>
              <w:bottom w:val="single" w:sz="4" w:space="0" w:color="auto"/>
              <w:right w:val="single" w:sz="4" w:space="0" w:color="auto"/>
            </w:tcBorders>
          </w:tcPr>
          <w:p w:rsidR="00670A32" w:rsidRDefault="00670A32" w:rsidP="00394AC8">
            <w:pPr>
              <w:rPr>
                <w:rFonts w:cstheme="minorHAnsi"/>
                <w:szCs w:val="23"/>
              </w:rPr>
            </w:pPr>
          </w:p>
        </w:tc>
        <w:tc>
          <w:tcPr>
            <w:tcW w:w="9356" w:type="dxa"/>
            <w:tcBorders>
              <w:top w:val="single" w:sz="4" w:space="0" w:color="auto"/>
              <w:left w:val="single" w:sz="4" w:space="0" w:color="auto"/>
              <w:bottom w:val="single" w:sz="4" w:space="0" w:color="auto"/>
              <w:right w:val="single" w:sz="4" w:space="0" w:color="auto"/>
            </w:tcBorders>
          </w:tcPr>
          <w:p w:rsidR="00670A32" w:rsidRPr="005062C3" w:rsidRDefault="00670A32" w:rsidP="00394AC8">
            <w:pPr>
              <w:rPr>
                <w:rFonts w:cstheme="minorHAnsi"/>
                <w:szCs w:val="23"/>
              </w:rPr>
            </w:pPr>
            <w:r>
              <w:rPr>
                <w:rFonts w:cstheme="minorHAnsi"/>
                <w:b/>
                <w:szCs w:val="23"/>
              </w:rPr>
              <w:t xml:space="preserve">4.3 </w:t>
            </w:r>
            <w:r>
              <w:rPr>
                <w:rFonts w:cstheme="minorHAnsi"/>
                <w:szCs w:val="23"/>
              </w:rPr>
              <w:t>A SWOT analysis cannot be combined with other management techniques such as PEST to develop a firm’s strategy.</w:t>
            </w:r>
          </w:p>
        </w:tc>
      </w:tr>
      <w:tr w:rsidR="00670A32" w:rsidRPr="00F61FA0" w:rsidTr="00394AC8">
        <w:tc>
          <w:tcPr>
            <w:tcW w:w="675" w:type="dxa"/>
            <w:tcBorders>
              <w:top w:val="single" w:sz="4" w:space="0" w:color="auto"/>
              <w:left w:val="single" w:sz="4" w:space="0" w:color="auto"/>
              <w:bottom w:val="single" w:sz="4" w:space="0" w:color="auto"/>
              <w:right w:val="single" w:sz="4" w:space="0" w:color="auto"/>
            </w:tcBorders>
          </w:tcPr>
          <w:p w:rsidR="00670A32" w:rsidRDefault="00670A32" w:rsidP="00394AC8">
            <w:pPr>
              <w:rPr>
                <w:rFonts w:cstheme="minorHAnsi"/>
                <w:szCs w:val="23"/>
              </w:rPr>
            </w:pPr>
          </w:p>
        </w:tc>
        <w:tc>
          <w:tcPr>
            <w:tcW w:w="9356" w:type="dxa"/>
            <w:tcBorders>
              <w:top w:val="single" w:sz="4" w:space="0" w:color="auto"/>
              <w:left w:val="single" w:sz="4" w:space="0" w:color="auto"/>
              <w:bottom w:val="single" w:sz="4" w:space="0" w:color="auto"/>
              <w:right w:val="single" w:sz="4" w:space="0" w:color="auto"/>
            </w:tcBorders>
          </w:tcPr>
          <w:p w:rsidR="00670A32" w:rsidRPr="00E03D67" w:rsidRDefault="00670A32" w:rsidP="00394AC8">
            <w:pPr>
              <w:rPr>
                <w:rFonts w:cstheme="minorHAnsi"/>
                <w:szCs w:val="23"/>
              </w:rPr>
            </w:pPr>
            <w:r>
              <w:rPr>
                <w:rFonts w:cstheme="minorHAnsi"/>
                <w:b/>
                <w:szCs w:val="23"/>
              </w:rPr>
              <w:t xml:space="preserve">4.4 </w:t>
            </w:r>
            <w:r>
              <w:rPr>
                <w:rFonts w:cstheme="minorHAnsi"/>
                <w:szCs w:val="23"/>
              </w:rPr>
              <w:t>A SWOT analysis is simple to use and practical to conduct.</w:t>
            </w:r>
          </w:p>
        </w:tc>
      </w:tr>
      <w:tr w:rsidR="00670A32" w:rsidRPr="00F61FA0" w:rsidTr="00394AC8">
        <w:tc>
          <w:tcPr>
            <w:tcW w:w="675" w:type="dxa"/>
            <w:tcBorders>
              <w:top w:val="single" w:sz="4" w:space="0" w:color="auto"/>
              <w:left w:val="single" w:sz="4" w:space="0" w:color="auto"/>
              <w:bottom w:val="single" w:sz="4" w:space="0" w:color="auto"/>
              <w:right w:val="single" w:sz="4" w:space="0" w:color="auto"/>
            </w:tcBorders>
          </w:tcPr>
          <w:p w:rsidR="00670A32" w:rsidRDefault="00670A32" w:rsidP="00394AC8">
            <w:pPr>
              <w:rPr>
                <w:rFonts w:cstheme="minorHAnsi"/>
                <w:szCs w:val="23"/>
              </w:rPr>
            </w:pPr>
          </w:p>
        </w:tc>
        <w:tc>
          <w:tcPr>
            <w:tcW w:w="9356" w:type="dxa"/>
            <w:tcBorders>
              <w:top w:val="single" w:sz="4" w:space="0" w:color="auto"/>
              <w:left w:val="single" w:sz="4" w:space="0" w:color="auto"/>
              <w:bottom w:val="single" w:sz="4" w:space="0" w:color="auto"/>
              <w:right w:val="single" w:sz="4" w:space="0" w:color="auto"/>
            </w:tcBorders>
          </w:tcPr>
          <w:p w:rsidR="00670A32" w:rsidRPr="00B67420" w:rsidRDefault="00670A32" w:rsidP="00394AC8">
            <w:pPr>
              <w:rPr>
                <w:rFonts w:cstheme="minorHAnsi"/>
                <w:szCs w:val="23"/>
              </w:rPr>
            </w:pPr>
            <w:r>
              <w:rPr>
                <w:rFonts w:cstheme="minorHAnsi"/>
                <w:b/>
                <w:szCs w:val="23"/>
              </w:rPr>
              <w:t xml:space="preserve">4.5 </w:t>
            </w:r>
            <w:r>
              <w:rPr>
                <w:rFonts w:cstheme="minorHAnsi"/>
                <w:szCs w:val="23"/>
              </w:rPr>
              <w:t>A SWOT analysis may provide too much and/or irrelevant information</w:t>
            </w:r>
          </w:p>
        </w:tc>
      </w:tr>
      <w:tr w:rsidR="00670A32" w:rsidRPr="00F61FA0" w:rsidTr="00394AC8">
        <w:tc>
          <w:tcPr>
            <w:tcW w:w="675" w:type="dxa"/>
            <w:tcBorders>
              <w:top w:val="single" w:sz="4" w:space="0" w:color="auto"/>
              <w:left w:val="single" w:sz="4" w:space="0" w:color="auto"/>
              <w:bottom w:val="single" w:sz="4" w:space="0" w:color="auto"/>
              <w:right w:val="single" w:sz="4" w:space="0" w:color="auto"/>
            </w:tcBorders>
          </w:tcPr>
          <w:p w:rsidR="00670A32" w:rsidRDefault="00670A32" w:rsidP="00394AC8">
            <w:pPr>
              <w:rPr>
                <w:rFonts w:cstheme="minorHAnsi"/>
                <w:szCs w:val="23"/>
              </w:rPr>
            </w:pPr>
          </w:p>
        </w:tc>
        <w:tc>
          <w:tcPr>
            <w:tcW w:w="9356" w:type="dxa"/>
            <w:tcBorders>
              <w:top w:val="single" w:sz="4" w:space="0" w:color="auto"/>
              <w:left w:val="single" w:sz="4" w:space="0" w:color="auto"/>
              <w:bottom w:val="single" w:sz="4" w:space="0" w:color="auto"/>
              <w:right w:val="single" w:sz="4" w:space="0" w:color="auto"/>
            </w:tcBorders>
          </w:tcPr>
          <w:p w:rsidR="00670A32" w:rsidRPr="009B55FC" w:rsidRDefault="00670A32" w:rsidP="00394AC8">
            <w:pPr>
              <w:rPr>
                <w:rFonts w:cstheme="minorHAnsi"/>
                <w:szCs w:val="23"/>
              </w:rPr>
            </w:pPr>
            <w:r>
              <w:rPr>
                <w:rFonts w:cstheme="minorHAnsi"/>
                <w:b/>
                <w:szCs w:val="23"/>
              </w:rPr>
              <w:t xml:space="preserve">4.6 </w:t>
            </w:r>
            <w:r>
              <w:rPr>
                <w:rFonts w:cstheme="minorHAnsi"/>
                <w:szCs w:val="23"/>
              </w:rPr>
              <w:t>Strong management teams should be prepared for both unexpected and expected changes in the external environment.</w:t>
            </w:r>
          </w:p>
        </w:tc>
      </w:tr>
    </w:tbl>
    <w:p w:rsidR="00670A32" w:rsidRDefault="00670A32" w:rsidP="00670A32">
      <w:pPr>
        <w:rPr>
          <w:rFonts w:cstheme="minorHAnsi"/>
          <w:szCs w:val="23"/>
        </w:rPr>
      </w:pPr>
    </w:p>
    <w:p w:rsidR="00670A32" w:rsidRDefault="00670A32" w:rsidP="00670A32">
      <w:pPr>
        <w:rPr>
          <w:rFonts w:cstheme="minorHAnsi"/>
          <w:szCs w:val="23"/>
        </w:rPr>
      </w:pPr>
    </w:p>
    <w:tbl>
      <w:tblPr>
        <w:tblStyle w:val="TableGrid"/>
        <w:tblW w:w="10031" w:type="dxa"/>
        <w:tblLook w:val="04A0" w:firstRow="1" w:lastRow="0" w:firstColumn="1" w:lastColumn="0" w:noHBand="0" w:noVBand="1"/>
      </w:tblPr>
      <w:tblGrid>
        <w:gridCol w:w="671"/>
        <w:gridCol w:w="9360"/>
      </w:tblGrid>
      <w:tr w:rsidR="00670A32" w:rsidRPr="00F61FA0" w:rsidTr="00394AC8">
        <w:tc>
          <w:tcPr>
            <w:tcW w:w="671" w:type="dxa"/>
          </w:tcPr>
          <w:p w:rsidR="00670A32" w:rsidRPr="00F61FA0" w:rsidRDefault="00670A32" w:rsidP="00394AC8">
            <w:pPr>
              <w:rPr>
                <w:rFonts w:cstheme="minorHAnsi"/>
                <w:szCs w:val="23"/>
              </w:rPr>
            </w:pPr>
            <w:r w:rsidRPr="00F61FA0">
              <w:rPr>
                <w:rFonts w:cstheme="minorHAnsi"/>
                <w:szCs w:val="23"/>
              </w:rPr>
              <w:t>Q5</w:t>
            </w:r>
          </w:p>
        </w:tc>
        <w:tc>
          <w:tcPr>
            <w:tcW w:w="9360" w:type="dxa"/>
          </w:tcPr>
          <w:p w:rsidR="00670A32" w:rsidRPr="00F61FA0" w:rsidRDefault="00670A32" w:rsidP="00394AC8">
            <w:pPr>
              <w:rPr>
                <w:rFonts w:cstheme="minorHAnsi"/>
                <w:b/>
                <w:szCs w:val="23"/>
              </w:rPr>
            </w:pPr>
            <w:r>
              <w:rPr>
                <w:rFonts w:cstheme="minorHAnsi"/>
                <w:b/>
                <w:szCs w:val="23"/>
              </w:rPr>
              <w:t>Briefly explain two reasons…</w:t>
            </w:r>
          </w:p>
        </w:tc>
      </w:tr>
      <w:tr w:rsidR="00670A32" w:rsidRPr="00F61FA0" w:rsidTr="00394AC8">
        <w:tc>
          <w:tcPr>
            <w:tcW w:w="671" w:type="dxa"/>
          </w:tcPr>
          <w:p w:rsidR="00670A32" w:rsidRPr="00F61FA0" w:rsidRDefault="00670A32" w:rsidP="00394AC8">
            <w:pPr>
              <w:rPr>
                <w:rFonts w:cstheme="minorHAnsi"/>
                <w:szCs w:val="23"/>
              </w:rPr>
            </w:pPr>
          </w:p>
        </w:tc>
        <w:tc>
          <w:tcPr>
            <w:tcW w:w="9360" w:type="dxa"/>
          </w:tcPr>
          <w:p w:rsidR="00670A32" w:rsidRPr="00F61FA0" w:rsidRDefault="00670A32" w:rsidP="00394AC8">
            <w:pPr>
              <w:rPr>
                <w:rFonts w:cstheme="minorHAnsi"/>
                <w:szCs w:val="23"/>
              </w:rPr>
            </w:pPr>
            <w:r>
              <w:rPr>
                <w:rFonts w:cstheme="minorHAnsi"/>
                <w:b/>
                <w:szCs w:val="23"/>
              </w:rPr>
              <w:t xml:space="preserve">5.1 </w:t>
            </w:r>
            <w:r>
              <w:rPr>
                <w:rFonts w:cstheme="minorHAnsi"/>
                <w:szCs w:val="23"/>
              </w:rPr>
              <w:t>why it is important for a team of people, outside of the strategic management team, to be involved in conducting a SWOT analysis.</w:t>
            </w:r>
          </w:p>
          <w:p w:rsidR="00670A32" w:rsidRPr="00F61FA0" w:rsidRDefault="00670A32" w:rsidP="00394AC8">
            <w:pPr>
              <w:rPr>
                <w:rFonts w:cstheme="minorHAnsi"/>
                <w:szCs w:val="23"/>
              </w:rPr>
            </w:pPr>
          </w:p>
          <w:p w:rsidR="00670A32" w:rsidRDefault="00670A32" w:rsidP="00394AC8">
            <w:pPr>
              <w:rPr>
                <w:rFonts w:cstheme="minorHAnsi"/>
                <w:szCs w:val="23"/>
              </w:rPr>
            </w:pPr>
          </w:p>
          <w:p w:rsidR="00670A32" w:rsidRDefault="00670A32" w:rsidP="00394AC8">
            <w:pPr>
              <w:rPr>
                <w:rFonts w:cstheme="minorHAnsi"/>
                <w:szCs w:val="23"/>
              </w:rPr>
            </w:pPr>
          </w:p>
          <w:p w:rsidR="00670A32" w:rsidRPr="00F61FA0" w:rsidRDefault="00670A32" w:rsidP="00394AC8">
            <w:pPr>
              <w:rPr>
                <w:rFonts w:cstheme="minorHAnsi"/>
                <w:szCs w:val="23"/>
              </w:rPr>
            </w:pPr>
          </w:p>
        </w:tc>
      </w:tr>
      <w:tr w:rsidR="00670A32" w:rsidRPr="00F61FA0" w:rsidTr="00394AC8">
        <w:tc>
          <w:tcPr>
            <w:tcW w:w="671" w:type="dxa"/>
          </w:tcPr>
          <w:p w:rsidR="00670A32" w:rsidRPr="00F61FA0" w:rsidRDefault="00670A32" w:rsidP="00394AC8">
            <w:pPr>
              <w:rPr>
                <w:rFonts w:cstheme="minorHAnsi"/>
                <w:szCs w:val="23"/>
              </w:rPr>
            </w:pPr>
          </w:p>
        </w:tc>
        <w:tc>
          <w:tcPr>
            <w:tcW w:w="9360" w:type="dxa"/>
          </w:tcPr>
          <w:p w:rsidR="00670A32" w:rsidRPr="00F61FA0" w:rsidRDefault="00670A32" w:rsidP="00394AC8">
            <w:pPr>
              <w:rPr>
                <w:rFonts w:cstheme="minorHAnsi"/>
                <w:szCs w:val="23"/>
              </w:rPr>
            </w:pPr>
            <w:r>
              <w:rPr>
                <w:rFonts w:cstheme="minorHAnsi"/>
                <w:b/>
                <w:szCs w:val="23"/>
              </w:rPr>
              <w:t>5.2</w:t>
            </w:r>
            <w:r>
              <w:rPr>
                <w:rFonts w:cstheme="minorHAnsi"/>
                <w:szCs w:val="23"/>
              </w:rPr>
              <w:t xml:space="preserve"> when it is not a good idea to involve a team of people in compiling a SWOT analysis.</w:t>
            </w:r>
          </w:p>
          <w:p w:rsidR="00670A32" w:rsidRPr="00F61FA0" w:rsidRDefault="00670A32" w:rsidP="00394AC8">
            <w:pPr>
              <w:rPr>
                <w:rFonts w:cstheme="minorHAnsi"/>
                <w:szCs w:val="23"/>
              </w:rPr>
            </w:pPr>
          </w:p>
          <w:p w:rsidR="00670A32" w:rsidRDefault="00670A32" w:rsidP="00394AC8">
            <w:pPr>
              <w:rPr>
                <w:rFonts w:cstheme="minorHAnsi"/>
                <w:szCs w:val="23"/>
              </w:rPr>
            </w:pPr>
          </w:p>
          <w:p w:rsidR="00670A32" w:rsidRDefault="00670A32" w:rsidP="00394AC8">
            <w:pPr>
              <w:rPr>
                <w:rFonts w:cstheme="minorHAnsi"/>
                <w:szCs w:val="23"/>
              </w:rPr>
            </w:pPr>
          </w:p>
          <w:p w:rsidR="00670A32" w:rsidRPr="00F61FA0" w:rsidRDefault="00670A32" w:rsidP="00394AC8">
            <w:pPr>
              <w:rPr>
                <w:rFonts w:cstheme="minorHAnsi"/>
                <w:szCs w:val="23"/>
              </w:rPr>
            </w:pPr>
          </w:p>
        </w:tc>
      </w:tr>
      <w:tr w:rsidR="00670A32" w:rsidRPr="00F61FA0" w:rsidTr="00394AC8">
        <w:tc>
          <w:tcPr>
            <w:tcW w:w="671" w:type="dxa"/>
          </w:tcPr>
          <w:p w:rsidR="00670A32" w:rsidRPr="00F61FA0" w:rsidRDefault="00670A32" w:rsidP="00394AC8">
            <w:pPr>
              <w:rPr>
                <w:rFonts w:cstheme="minorHAnsi"/>
                <w:szCs w:val="23"/>
              </w:rPr>
            </w:pPr>
          </w:p>
        </w:tc>
        <w:tc>
          <w:tcPr>
            <w:tcW w:w="9360" w:type="dxa"/>
          </w:tcPr>
          <w:p w:rsidR="00670A32" w:rsidRPr="00A76113" w:rsidRDefault="00670A32" w:rsidP="00394AC8">
            <w:pPr>
              <w:rPr>
                <w:rFonts w:cstheme="minorHAnsi"/>
                <w:szCs w:val="23"/>
              </w:rPr>
            </w:pPr>
            <w:r>
              <w:rPr>
                <w:rFonts w:cstheme="minorHAnsi"/>
                <w:b/>
                <w:szCs w:val="23"/>
              </w:rPr>
              <w:t xml:space="preserve">5.3 </w:t>
            </w:r>
            <w:r>
              <w:rPr>
                <w:rFonts w:cstheme="minorHAnsi"/>
                <w:szCs w:val="23"/>
              </w:rPr>
              <w:t>why it is important to conduct a SWOT analysis on a regular basis.</w:t>
            </w:r>
          </w:p>
          <w:p w:rsidR="00670A32" w:rsidRPr="00F61FA0" w:rsidRDefault="00670A32" w:rsidP="00394AC8">
            <w:pPr>
              <w:rPr>
                <w:rFonts w:cstheme="minorHAnsi"/>
                <w:szCs w:val="23"/>
              </w:rPr>
            </w:pPr>
          </w:p>
          <w:p w:rsidR="00670A32" w:rsidRDefault="00670A32" w:rsidP="00394AC8">
            <w:pPr>
              <w:rPr>
                <w:rFonts w:cstheme="minorHAnsi"/>
                <w:szCs w:val="23"/>
              </w:rPr>
            </w:pPr>
          </w:p>
          <w:p w:rsidR="00670A32" w:rsidRPr="00F61FA0" w:rsidRDefault="00670A32" w:rsidP="00394AC8">
            <w:pPr>
              <w:rPr>
                <w:rFonts w:cstheme="minorHAnsi"/>
                <w:szCs w:val="23"/>
              </w:rPr>
            </w:pPr>
          </w:p>
        </w:tc>
      </w:tr>
    </w:tbl>
    <w:p w:rsidR="00670A32" w:rsidRDefault="00670A32" w:rsidP="00246A09">
      <w:pPr>
        <w:ind w:left="-567"/>
      </w:pPr>
    </w:p>
    <w:p w:rsidR="000709DE" w:rsidRDefault="000709DE" w:rsidP="00246A09">
      <w:pPr>
        <w:ind w:left="-567"/>
        <w:rPr>
          <w:b/>
        </w:rPr>
      </w:pPr>
    </w:p>
    <w:p w:rsidR="000709DE" w:rsidRDefault="000709DE" w:rsidP="00246A09">
      <w:pPr>
        <w:ind w:left="-567"/>
        <w:rPr>
          <w:b/>
        </w:rPr>
      </w:pPr>
    </w:p>
    <w:p w:rsidR="000709DE" w:rsidRPr="000709DE" w:rsidRDefault="000709DE" w:rsidP="00246A09">
      <w:pPr>
        <w:ind w:left="-567"/>
        <w:rPr>
          <w:b/>
        </w:rPr>
      </w:pPr>
      <w:r w:rsidRPr="000709DE">
        <w:rPr>
          <w:b/>
        </w:rPr>
        <w:t>Highly Brill SWOT analysis</w:t>
      </w:r>
    </w:p>
    <w:p w:rsidR="00670A32" w:rsidRDefault="000709DE" w:rsidP="00246A09">
      <w:pPr>
        <w:ind w:left="-567"/>
      </w:pPr>
      <w:r>
        <w:t>Using the information on the following page, c</w:t>
      </w:r>
      <w:r w:rsidRPr="000709DE">
        <w:t>omplete a SWOT analysis for Highly Brill Leisure Centre.</w:t>
      </w:r>
    </w:p>
    <w:p w:rsidR="00282F58" w:rsidRDefault="000709DE" w:rsidP="000709DE">
      <w:pPr>
        <w:ind w:left="-567"/>
        <w:jc w:val="center"/>
        <w:rPr>
          <w:b/>
        </w:rPr>
      </w:pPr>
      <w:r>
        <w:rPr>
          <w:noProof/>
          <w:lang w:val="en-US"/>
        </w:rPr>
        <w:drawing>
          <wp:inline distT="0" distB="0" distL="0" distR="0" wp14:anchorId="63DB70A5" wp14:editId="747D52B0">
            <wp:extent cx="3333750" cy="1905000"/>
            <wp:effectExtent l="0" t="0" r="0" b="0"/>
            <wp:docPr id="1026" name="Picture 2" descr="Image result for leisure centre clipar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leisure centre clipar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82F58" w:rsidRDefault="00282F58" w:rsidP="00246A09">
      <w:pPr>
        <w:ind w:left="-567"/>
        <w:rPr>
          <w:b/>
        </w:rPr>
      </w:pPr>
    </w:p>
    <w:p w:rsidR="00282F58" w:rsidRDefault="00282F58" w:rsidP="00246A09">
      <w:pPr>
        <w:ind w:left="-567"/>
        <w:rPr>
          <w:b/>
        </w:rPr>
      </w:pPr>
    </w:p>
    <w:tbl>
      <w:tblPr>
        <w:tblStyle w:val="TableGrid"/>
        <w:tblW w:w="0" w:type="auto"/>
        <w:jc w:val="center"/>
        <w:tblLook w:val="04A0" w:firstRow="1" w:lastRow="0" w:firstColumn="1" w:lastColumn="0" w:noHBand="0" w:noVBand="1"/>
      </w:tblPr>
      <w:tblGrid>
        <w:gridCol w:w="4508"/>
        <w:gridCol w:w="4508"/>
      </w:tblGrid>
      <w:tr w:rsidR="000709DE" w:rsidTr="000709DE">
        <w:trPr>
          <w:jc w:val="center"/>
        </w:trPr>
        <w:tc>
          <w:tcPr>
            <w:tcW w:w="4508" w:type="dxa"/>
          </w:tcPr>
          <w:p w:rsidR="000709DE" w:rsidRDefault="000709DE" w:rsidP="00246A09">
            <w:pPr>
              <w:rPr>
                <w:b/>
              </w:rPr>
            </w:pPr>
            <w:r>
              <w:rPr>
                <w:b/>
              </w:rPr>
              <w:lastRenderedPageBreak/>
              <w:t>Strengths</w:t>
            </w:r>
          </w:p>
          <w:p w:rsidR="000709DE" w:rsidRDefault="000709DE" w:rsidP="00246A09">
            <w:pPr>
              <w:rPr>
                <w:b/>
              </w:rPr>
            </w:pPr>
          </w:p>
          <w:p w:rsidR="000709DE" w:rsidRDefault="000709DE" w:rsidP="00246A09">
            <w:pPr>
              <w:rPr>
                <w:b/>
              </w:rPr>
            </w:pPr>
          </w:p>
          <w:p w:rsidR="000709DE" w:rsidRDefault="000709DE" w:rsidP="00246A09">
            <w:pPr>
              <w:rPr>
                <w:b/>
              </w:rPr>
            </w:pPr>
          </w:p>
          <w:p w:rsidR="000709DE" w:rsidRDefault="000709DE" w:rsidP="00246A09">
            <w:pPr>
              <w:rPr>
                <w:b/>
              </w:rPr>
            </w:pPr>
          </w:p>
        </w:tc>
        <w:tc>
          <w:tcPr>
            <w:tcW w:w="4508" w:type="dxa"/>
          </w:tcPr>
          <w:p w:rsidR="000709DE" w:rsidRDefault="000709DE" w:rsidP="00246A09">
            <w:pPr>
              <w:rPr>
                <w:b/>
              </w:rPr>
            </w:pPr>
            <w:r>
              <w:rPr>
                <w:b/>
              </w:rPr>
              <w:t>Weaknesses</w:t>
            </w:r>
          </w:p>
        </w:tc>
      </w:tr>
      <w:tr w:rsidR="000709DE" w:rsidTr="000709DE">
        <w:trPr>
          <w:jc w:val="center"/>
        </w:trPr>
        <w:tc>
          <w:tcPr>
            <w:tcW w:w="4508" w:type="dxa"/>
          </w:tcPr>
          <w:p w:rsidR="000709DE" w:rsidRDefault="000709DE" w:rsidP="00246A09">
            <w:pPr>
              <w:rPr>
                <w:b/>
              </w:rPr>
            </w:pPr>
            <w:r>
              <w:rPr>
                <w:b/>
              </w:rPr>
              <w:t xml:space="preserve">Opportunities </w:t>
            </w:r>
          </w:p>
          <w:p w:rsidR="000709DE" w:rsidRDefault="000709DE" w:rsidP="00246A09">
            <w:pPr>
              <w:rPr>
                <w:b/>
              </w:rPr>
            </w:pPr>
          </w:p>
          <w:p w:rsidR="000709DE" w:rsidRDefault="000709DE" w:rsidP="00246A09">
            <w:pPr>
              <w:rPr>
                <w:b/>
              </w:rPr>
            </w:pPr>
          </w:p>
          <w:p w:rsidR="000709DE" w:rsidRDefault="000709DE" w:rsidP="00246A09">
            <w:pPr>
              <w:rPr>
                <w:b/>
              </w:rPr>
            </w:pPr>
          </w:p>
          <w:p w:rsidR="000709DE" w:rsidRDefault="000709DE" w:rsidP="00246A09">
            <w:pPr>
              <w:rPr>
                <w:b/>
              </w:rPr>
            </w:pPr>
          </w:p>
        </w:tc>
        <w:tc>
          <w:tcPr>
            <w:tcW w:w="4508" w:type="dxa"/>
          </w:tcPr>
          <w:p w:rsidR="000709DE" w:rsidRDefault="000709DE" w:rsidP="00246A09">
            <w:pPr>
              <w:rPr>
                <w:b/>
              </w:rPr>
            </w:pPr>
            <w:r>
              <w:rPr>
                <w:b/>
              </w:rPr>
              <w:t>Threats</w:t>
            </w:r>
          </w:p>
        </w:tc>
      </w:tr>
    </w:tbl>
    <w:p w:rsidR="000709DE" w:rsidRDefault="000709DE" w:rsidP="00246A09">
      <w:pPr>
        <w:ind w:left="-567"/>
        <w:rPr>
          <w: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The Centre is located within a two-minute walk of the main bus station, and is a fifteen-minute ride away from the local railway station.</w:t>
      </w:r>
    </w:p>
    <w:p w:rsidR="000709DE" w:rsidRPr="006410AE" w:rsidRDefault="000709DE" w:rsidP="000709DE">
      <w:pPr>
        <w:spacing w:after="0" w:line="240" w:lineRule="auto"/>
        <w:ind w:left="320"/>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There is a competition standard swimming pool; although it has no wave machines or whirlpool equipment as do competing local facilities.</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It is located next to one of the largest shopping centres in Britain.</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It is one of the oldest centres in the area and needs some cosmetic attention.</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Due to an increase in disposable income over the last six years, local residents have more money to spend on leisure activities.</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There has been a substantial decrease in the birth rate over the last ten years.</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 xml:space="preserve">In general </w:t>
      </w:r>
      <w:hyperlink r:id="rId20" w:history="1">
        <w:r w:rsidRPr="006410AE">
          <w:rPr>
            <w:rFonts w:eastAsia="Times New Roman" w:cs="Times New Roman"/>
            <w:color w:val="333333"/>
            <w:sz w:val="24"/>
            <w:szCs w:val="24"/>
            <w:lang w:eastAsia="en-GB"/>
          </w:rPr>
          <w:t>people</w:t>
        </w:r>
      </w:hyperlink>
      <w:r w:rsidRPr="006410AE">
        <w:rPr>
          <w:rFonts w:eastAsia="Times New Roman" w:cs="Times New Roman"/>
          <w:sz w:val="24"/>
          <w:szCs w:val="24"/>
          <w:lang w:eastAsia="en-GB"/>
        </w:rPr>
        <w:t xml:space="preserve"> are living longer and there are more local residents aged over fifty-five now than ever before.</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After a heated argument with the manager of a competing leisure centre, the leader of a respected local scuba club is looking for a new venue.</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The local authority is considering privatizing all local leisure centres by the year 2000.</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Press releases have just been issued to confirm that Highly Brill Leisure Centre is the first centre in the area to be awarded quality assurance standard BS EN ISO 9002.</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A private joke between staff states that if you want a day-off from work that you should order a curry from the Centre’s canteen, which has never made a profit.</w:t>
      </w:r>
    </w:p>
    <w:p w:rsidR="000709DE" w:rsidRPr="006410AE" w:rsidRDefault="000709DE" w:rsidP="000709DE">
      <w:pPr>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The Centre has been offered the latest sporting craze.</w:t>
      </w:r>
    </w:p>
    <w:p w:rsidR="000709DE" w:rsidRPr="006410AE" w:rsidRDefault="000709DE" w:rsidP="000709DE">
      <w:pPr>
        <w:spacing w:after="0" w:line="240" w:lineRule="auto"/>
        <w:ind w:left="320"/>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Highly Brill Leisure Centre has received a grant to fit special ramps and changing rooms to accommodate the local disabled.</w:t>
      </w:r>
    </w:p>
    <w:p w:rsidR="000709DE" w:rsidRDefault="000709DE" w:rsidP="000709DE">
      <w:pPr>
        <w:pStyle w:val="ListParagraph"/>
        <w:spacing w:after="0" w:line="240" w:lineRule="auto"/>
        <w:rPr>
          <w:rFonts w:eastAsia="Times New Roman" w:cs="Times New Roman"/>
          <w:sz w:val="24"/>
          <w:szCs w:val="24"/>
          <w:lang w:eastAsia="en-GB"/>
        </w:rPr>
      </w:pPr>
    </w:p>
    <w:p w:rsidR="000709DE" w:rsidRDefault="000709DE" w:rsidP="000709DE">
      <w:pPr>
        <w:numPr>
          <w:ilvl w:val="0"/>
          <w:numId w:val="5"/>
        </w:numPr>
        <w:spacing w:after="0" w:line="240" w:lineRule="auto"/>
        <w:ind w:left="320"/>
        <w:rPr>
          <w:rFonts w:eastAsia="Times New Roman" w:cs="Times New Roman"/>
          <w:sz w:val="24"/>
          <w:szCs w:val="24"/>
          <w:lang w:eastAsia="en-GB"/>
        </w:rPr>
      </w:pPr>
      <w:r w:rsidRPr="006410AE">
        <w:rPr>
          <w:rFonts w:eastAsia="Times New Roman" w:cs="Times New Roman"/>
          <w:sz w:val="24"/>
          <w:szCs w:val="24"/>
          <w:lang w:eastAsia="en-GB"/>
        </w:rPr>
        <w:t>It is widely acknowledged that Highly Brill has the best-trained and most respected staff of all of the centres in the locality.</w:t>
      </w:r>
    </w:p>
    <w:p w:rsidR="000F014E" w:rsidRPr="00282F58" w:rsidRDefault="000F014E" w:rsidP="00246A09">
      <w:pPr>
        <w:ind w:left="-567"/>
        <w:rPr>
          <w:b/>
        </w:rPr>
      </w:pPr>
      <w:r w:rsidRPr="00282F58">
        <w:rPr>
          <w:b/>
        </w:rPr>
        <w:lastRenderedPageBreak/>
        <w:t>Electric car expansion</w:t>
      </w:r>
    </w:p>
    <w:p w:rsidR="000F014E" w:rsidRDefault="000F014E" w:rsidP="00246A09">
      <w:pPr>
        <w:ind w:left="-567"/>
      </w:pPr>
      <w:r>
        <w:t xml:space="preserve">Recently, there has been a major surge in demand for electric vehicles providing many opportunities and threats to businesses. </w:t>
      </w:r>
      <w:r w:rsidR="00282F58">
        <w:t xml:space="preserve">Using the article snippets below and the information on the QR code given along with your own knowledge, complete a SWOT analysis for the car manufacturer, Ford. </w:t>
      </w:r>
      <w:r>
        <w:t xml:space="preserve"> </w:t>
      </w:r>
    </w:p>
    <w:p w:rsidR="000F014E" w:rsidRDefault="00282F58" w:rsidP="00246A09">
      <w:pPr>
        <w:ind w:left="-567"/>
      </w:pPr>
      <w:r>
        <w:rPr>
          <w:noProof/>
          <w:lang w:val="en-US"/>
        </w:rPr>
        <w:drawing>
          <wp:anchor distT="0" distB="0" distL="114300" distR="114300" simplePos="0" relativeHeight="251685888" behindDoc="1" locked="0" layoutInCell="1" allowOverlap="1">
            <wp:simplePos x="0" y="0"/>
            <wp:positionH relativeFrom="margin">
              <wp:posOffset>3521710</wp:posOffset>
            </wp:positionH>
            <wp:positionV relativeFrom="paragraph">
              <wp:posOffset>60960</wp:posOffset>
            </wp:positionV>
            <wp:extent cx="2684780" cy="2276475"/>
            <wp:effectExtent l="0" t="0" r="1270" b="9525"/>
            <wp:wrapTight wrapText="bothSides">
              <wp:wrapPolygon edited="0">
                <wp:start x="0" y="0"/>
                <wp:lineTo x="0" y="21510"/>
                <wp:lineTo x="21457" y="21510"/>
                <wp:lineTo x="214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828" t="16410" r="34855" b="16494"/>
                    <a:stretch/>
                  </pic:blipFill>
                  <pic:spPr bwMode="auto">
                    <a:xfrm>
                      <a:off x="0" y="0"/>
                      <a:ext cx="268478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1" locked="0" layoutInCell="1" allowOverlap="1">
            <wp:simplePos x="0" y="0"/>
            <wp:positionH relativeFrom="column">
              <wp:posOffset>-590550</wp:posOffset>
            </wp:positionH>
            <wp:positionV relativeFrom="paragraph">
              <wp:posOffset>19685</wp:posOffset>
            </wp:positionV>
            <wp:extent cx="2809875" cy="2401570"/>
            <wp:effectExtent l="0" t="0" r="9525" b="0"/>
            <wp:wrapTight wrapText="bothSides">
              <wp:wrapPolygon edited="0">
                <wp:start x="0" y="0"/>
                <wp:lineTo x="0" y="21417"/>
                <wp:lineTo x="21527" y="21417"/>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57" t="17033" r="35021" b="16909"/>
                    <a:stretch/>
                  </pic:blipFill>
                  <pic:spPr bwMode="auto">
                    <a:xfrm>
                      <a:off x="0" y="0"/>
                      <a:ext cx="2809875" cy="240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14E" w:rsidRDefault="000F014E" w:rsidP="00246A09">
      <w:pPr>
        <w:ind w:left="-567"/>
      </w:pPr>
    </w:p>
    <w:p w:rsidR="000F014E" w:rsidRDefault="00282F58" w:rsidP="00246A09">
      <w:pPr>
        <w:ind w:left="-567"/>
      </w:pPr>
      <w:r>
        <w:rPr>
          <w:noProof/>
          <w:lang w:val="en-US"/>
        </w:rPr>
        <w:drawing>
          <wp:anchor distT="0" distB="0" distL="114300" distR="114300" simplePos="0" relativeHeight="251686912" behindDoc="1" locked="0" layoutInCell="1" allowOverlap="1">
            <wp:simplePos x="0" y="0"/>
            <wp:positionH relativeFrom="column">
              <wp:posOffset>2181225</wp:posOffset>
            </wp:positionH>
            <wp:positionV relativeFrom="paragraph">
              <wp:posOffset>219710</wp:posOffset>
            </wp:positionV>
            <wp:extent cx="1343025" cy="1333500"/>
            <wp:effectExtent l="0" t="0" r="9525" b="0"/>
            <wp:wrapTight wrapText="bothSides">
              <wp:wrapPolygon edited="0">
                <wp:start x="0" y="0"/>
                <wp:lineTo x="0" y="21291"/>
                <wp:lineTo x="21447" y="21291"/>
                <wp:lineTo x="214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8136" t="32198" r="8432" b="38720"/>
                    <a:stretch/>
                  </pic:blipFill>
                  <pic:spPr bwMode="auto">
                    <a:xfrm>
                      <a:off x="0" y="0"/>
                      <a:ext cx="13430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14E" w:rsidRDefault="000F014E" w:rsidP="00246A09">
      <w:pPr>
        <w:ind w:left="-567"/>
      </w:pPr>
    </w:p>
    <w:p w:rsidR="000F014E" w:rsidRDefault="000F014E" w:rsidP="00246A09">
      <w:pPr>
        <w:ind w:left="-567"/>
      </w:pPr>
    </w:p>
    <w:tbl>
      <w:tblPr>
        <w:tblStyle w:val="TableGrid"/>
        <w:tblW w:w="0" w:type="auto"/>
        <w:tblInd w:w="-5" w:type="dxa"/>
        <w:tblLook w:val="04A0" w:firstRow="1" w:lastRow="0" w:firstColumn="1" w:lastColumn="0" w:noHBand="0" w:noVBand="1"/>
      </w:tblPr>
      <w:tblGrid>
        <w:gridCol w:w="4508"/>
        <w:gridCol w:w="4508"/>
      </w:tblGrid>
      <w:tr w:rsidR="00282F58" w:rsidTr="00282F58">
        <w:tc>
          <w:tcPr>
            <w:tcW w:w="4508" w:type="dxa"/>
          </w:tcPr>
          <w:p w:rsidR="00282F58" w:rsidRDefault="00282F58" w:rsidP="00282F58">
            <w:pPr>
              <w:jc w:val="center"/>
              <w:rPr>
                <w:b/>
              </w:rPr>
            </w:pPr>
            <w:r w:rsidRPr="00282F58">
              <w:rPr>
                <w:b/>
              </w:rPr>
              <w:t>Strengths</w:t>
            </w: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Pr="00282F58" w:rsidRDefault="00282F58" w:rsidP="00282F58">
            <w:pPr>
              <w:jc w:val="center"/>
              <w:rPr>
                <w:b/>
              </w:rPr>
            </w:pPr>
          </w:p>
        </w:tc>
        <w:tc>
          <w:tcPr>
            <w:tcW w:w="4508" w:type="dxa"/>
          </w:tcPr>
          <w:p w:rsidR="00282F58" w:rsidRPr="00282F58" w:rsidRDefault="00282F58" w:rsidP="00282F58">
            <w:pPr>
              <w:jc w:val="center"/>
              <w:rPr>
                <w:b/>
              </w:rPr>
            </w:pPr>
            <w:r w:rsidRPr="00282F58">
              <w:rPr>
                <w:b/>
              </w:rPr>
              <w:t>Weaknesses</w:t>
            </w:r>
          </w:p>
        </w:tc>
      </w:tr>
      <w:tr w:rsidR="00282F58" w:rsidTr="00282F58">
        <w:tc>
          <w:tcPr>
            <w:tcW w:w="4508" w:type="dxa"/>
          </w:tcPr>
          <w:p w:rsidR="00282F58" w:rsidRDefault="00282F58" w:rsidP="00282F58">
            <w:pPr>
              <w:jc w:val="center"/>
              <w:rPr>
                <w:b/>
              </w:rPr>
            </w:pPr>
            <w:r w:rsidRPr="00282F58">
              <w:rPr>
                <w:b/>
              </w:rPr>
              <w:t>Opportunities</w:t>
            </w: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Default="00282F58" w:rsidP="00282F58">
            <w:pPr>
              <w:jc w:val="center"/>
              <w:rPr>
                <w:b/>
              </w:rPr>
            </w:pPr>
          </w:p>
          <w:p w:rsidR="00282F58" w:rsidRPr="00282F58" w:rsidRDefault="00282F58" w:rsidP="00282F58">
            <w:pPr>
              <w:jc w:val="center"/>
              <w:rPr>
                <w:b/>
              </w:rPr>
            </w:pPr>
          </w:p>
        </w:tc>
        <w:tc>
          <w:tcPr>
            <w:tcW w:w="4508" w:type="dxa"/>
          </w:tcPr>
          <w:p w:rsidR="00282F58" w:rsidRPr="00282F58" w:rsidRDefault="00282F58" w:rsidP="00282F58">
            <w:pPr>
              <w:jc w:val="center"/>
              <w:rPr>
                <w:b/>
              </w:rPr>
            </w:pPr>
            <w:r w:rsidRPr="00282F58">
              <w:rPr>
                <w:b/>
              </w:rPr>
              <w:t>Threats</w:t>
            </w:r>
          </w:p>
        </w:tc>
      </w:tr>
    </w:tbl>
    <w:p w:rsidR="00670A32" w:rsidRDefault="00670A32" w:rsidP="00670A32">
      <w:pPr>
        <w:pStyle w:val="Heading2"/>
        <w:tabs>
          <w:tab w:val="left" w:pos="5370"/>
        </w:tabs>
      </w:pPr>
      <w:r>
        <w:lastRenderedPageBreak/>
        <w:t>Case Study: Black Friday – too big an opportunity to miss?</w:t>
      </w:r>
    </w:p>
    <w:p w:rsidR="00670A32" w:rsidRPr="00716A01" w:rsidRDefault="00670A32" w:rsidP="00670A32">
      <w:pPr>
        <w:rPr>
          <w:rFonts w:cstheme="minorHAnsi"/>
          <w:szCs w:val="23"/>
        </w:rPr>
      </w:pPr>
      <w:r w:rsidRPr="00716A01">
        <w:rPr>
          <w:rFonts w:cstheme="minorHAnsi"/>
          <w:szCs w:val="23"/>
        </w:rPr>
        <w:t>Black Friday falls on the last Friday in November and is a growing phenomenon in the UK</w:t>
      </w:r>
      <w:r w:rsidRPr="00716A01">
        <w:rPr>
          <w:color w:val="000000"/>
          <w:szCs w:val="23"/>
        </w:rPr>
        <w:t>. Originally a US retailing sensation, it has become so popular in the UK that for some retailers Black Friday has extended not only over the “Black Friday weekend” incorporating “Cyber Monday,” but in some cases, periods before or after this. Black Friday now symbolises for many, the unofficial start of the Christmas shopping season.</w:t>
      </w:r>
    </w:p>
    <w:p w:rsidR="00670A32" w:rsidRPr="00716A01" w:rsidRDefault="00670A32" w:rsidP="00670A32">
      <w:pPr>
        <w:rPr>
          <w:color w:val="000000"/>
          <w:szCs w:val="23"/>
        </w:rPr>
      </w:pPr>
      <w:r w:rsidRPr="00716A01">
        <w:rPr>
          <w:color w:val="000000"/>
          <w:szCs w:val="23"/>
        </w:rPr>
        <w:t>The importance of Black Friday for UK retailers cannot be underestimated. Last year UK retail sales for the day amounted to £810 mn, whereas this year sales increased by 36% to £1.1 bn, the first time over £1 billion had been spent in one day. Amazon experienced its busiest ever day of UK sales, with 7.4 million items sold, amounting to 86 items every second. John Lewis processed 8</w:t>
      </w:r>
      <w:r>
        <w:rPr>
          <w:color w:val="000000"/>
          <w:szCs w:val="23"/>
        </w:rPr>
        <w:t xml:space="preserve"> </w:t>
      </w:r>
      <w:r w:rsidRPr="00716A01">
        <w:rPr>
          <w:color w:val="000000"/>
          <w:szCs w:val="23"/>
        </w:rPr>
        <w:t>000 items every hour on Black Friday compared to 2</w:t>
      </w:r>
      <w:r>
        <w:rPr>
          <w:color w:val="000000"/>
          <w:szCs w:val="23"/>
        </w:rPr>
        <w:t xml:space="preserve"> </w:t>
      </w:r>
      <w:r w:rsidRPr="00716A01">
        <w:rPr>
          <w:color w:val="000000"/>
          <w:szCs w:val="23"/>
        </w:rPr>
        <w:t xml:space="preserve">000 on a typical Friday in September. Cyber Monday takings amounted to approximately £843 mn, a 31% increase in sales on last year. </w:t>
      </w:r>
    </w:p>
    <w:p w:rsidR="00670A32" w:rsidRPr="00716A01" w:rsidRDefault="00670A32" w:rsidP="00670A32">
      <w:pPr>
        <w:rPr>
          <w:color w:val="000000"/>
          <w:szCs w:val="23"/>
        </w:rPr>
      </w:pPr>
      <w:r w:rsidRPr="00716A01">
        <w:rPr>
          <w:color w:val="000000"/>
          <w:szCs w:val="23"/>
        </w:rPr>
        <w:t>So, is Black Friday too big an opportunity to miss? And if so, why have some retailers expressed reservations or opted out of the day altogether? Asda this year, decided not to participate in Black Friday at all, deciding</w:t>
      </w:r>
      <w:r>
        <w:rPr>
          <w:color w:val="000000"/>
          <w:szCs w:val="23"/>
        </w:rPr>
        <w:t xml:space="preserve"> instead to offer its</w:t>
      </w:r>
      <w:r w:rsidRPr="00716A01">
        <w:rPr>
          <w:color w:val="000000"/>
          <w:szCs w:val="23"/>
        </w:rPr>
        <w:t xml:space="preserve"> own set of deals throughout the Christmas period. Could this be due to the backlash of bad press from the previous year, where the store was criticised for poor organisation and security, after customers were fighting over in store purchases? Similarly, Jigsaw chose to boycott the event, believing</w:t>
      </w:r>
      <w:r>
        <w:rPr>
          <w:color w:val="000000"/>
          <w:szCs w:val="23"/>
        </w:rPr>
        <w:t xml:space="preserve"> its </w:t>
      </w:r>
      <w:r w:rsidRPr="00716A01">
        <w:rPr>
          <w:color w:val="000000"/>
          <w:szCs w:val="23"/>
        </w:rPr>
        <w:t>brand “stood for something”, rather than being subjected to indiscriminate bulk discounting generating little brand loyalty. John Lewis also expressed concerns about the event. However, th</w:t>
      </w:r>
      <w:r>
        <w:rPr>
          <w:color w:val="000000"/>
          <w:szCs w:val="23"/>
        </w:rPr>
        <w:t xml:space="preserve">e retailer felt that it </w:t>
      </w:r>
      <w:r w:rsidRPr="00716A01">
        <w:rPr>
          <w:color w:val="000000"/>
          <w:szCs w:val="23"/>
        </w:rPr>
        <w:t xml:space="preserve">had no choice but to be part of it. With their slogan “never knowingly undersold” and so many discounts offered in the market, this would prove to be a huge pricing challenge for them. Profitability is also a key concern. How does Black Friday affect </w:t>
      </w:r>
      <w:r>
        <w:rPr>
          <w:color w:val="000000"/>
          <w:szCs w:val="23"/>
        </w:rPr>
        <w:t xml:space="preserve">a </w:t>
      </w:r>
      <w:r w:rsidRPr="00716A01">
        <w:rPr>
          <w:color w:val="000000"/>
          <w:szCs w:val="23"/>
        </w:rPr>
        <w:t xml:space="preserve">retailer’s bottom line when clearly some of the purchases made on this day would inevitably be made at a later more profitable date? This is problematic when retailers, such as John Lewis, make 50% of their profits in the three month lead up to Christmas. </w:t>
      </w:r>
    </w:p>
    <w:p w:rsidR="00670A32" w:rsidRPr="00716A01" w:rsidRDefault="00670A32" w:rsidP="00670A32">
      <w:pPr>
        <w:rPr>
          <w:color w:val="000000"/>
          <w:szCs w:val="23"/>
        </w:rPr>
      </w:pPr>
      <w:r w:rsidRPr="00716A01">
        <w:rPr>
          <w:color w:val="000000"/>
          <w:szCs w:val="23"/>
        </w:rPr>
        <w:t>The real retail winners on Black Friday will be those who continue to plan ahead with precision. Although significant, price is not the only factor that influences buyer behaviour. Stock availability, the fulfilment of orders on time and the ease of ordering in the first place affects where sales are made. With shopping patterns moving away from the bricks and mortar stores to online or click and collect purchases, customers have little patience with retailers who experience technical difficulties with websites, deliveries or returns. The reputation of a retailer can easily be damaged in a few minutes, with a bad on line experience.</w:t>
      </w:r>
    </w:p>
    <w:p w:rsidR="00670A32" w:rsidRPr="00716A01" w:rsidRDefault="00670A32" w:rsidP="00670A32">
      <w:pPr>
        <w:rPr>
          <w:color w:val="000000"/>
          <w:szCs w:val="23"/>
        </w:rPr>
      </w:pPr>
      <w:r w:rsidRPr="00716A01">
        <w:rPr>
          <w:color w:val="000000"/>
          <w:szCs w:val="23"/>
        </w:rPr>
        <w:t>Whether retailers choose to opt in to Black Friday or whether they choose to recognise their most valued customers through personalised promotions throughout the festive period, is an individual choice – but what is definitely clear is that Black Friday has found a fixed place on the UK retail calendar!</w:t>
      </w:r>
    </w:p>
    <w:p w:rsidR="00670A32" w:rsidRDefault="00670A32" w:rsidP="00670A32">
      <w:pPr>
        <w:pStyle w:val="Heading2"/>
      </w:pPr>
      <w:r>
        <w:t>Exam-style questions</w:t>
      </w:r>
    </w:p>
    <w:p w:rsidR="00E75104" w:rsidRDefault="00670A32" w:rsidP="00780018">
      <w:pPr>
        <w:pStyle w:val="ListParagraph"/>
        <w:numPr>
          <w:ilvl w:val="0"/>
          <w:numId w:val="4"/>
        </w:numPr>
        <w:pBdr>
          <w:top w:val="single" w:sz="4" w:space="1" w:color="auto"/>
          <w:left w:val="single" w:sz="4" w:space="4" w:color="auto"/>
          <w:bottom w:val="single" w:sz="4" w:space="23" w:color="auto"/>
          <w:right w:val="single" w:sz="4" w:space="4" w:color="auto"/>
        </w:pBdr>
        <w:spacing w:before="120" w:after="120" w:line="240" w:lineRule="auto"/>
        <w:rPr>
          <w:szCs w:val="23"/>
        </w:rPr>
      </w:pPr>
      <w:r w:rsidRPr="00E75104">
        <w:rPr>
          <w:szCs w:val="23"/>
        </w:rPr>
        <w:t>Andy Graham, MD at John Lewis, needs to decide whether the business will continue to participate in Black Friday and has requested a SWOT analysis is drawn up. Analyse the benefits of conducting a SWOT analysis to help him with this decision (12 marks)</w:t>
      </w:r>
    </w:p>
    <w:p w:rsidR="00670A32" w:rsidRPr="00E75104" w:rsidRDefault="00670A32" w:rsidP="00E75104">
      <w:pPr>
        <w:pStyle w:val="ListParagraph"/>
        <w:numPr>
          <w:ilvl w:val="0"/>
          <w:numId w:val="4"/>
        </w:numPr>
        <w:pBdr>
          <w:top w:val="single" w:sz="4" w:space="1" w:color="auto"/>
          <w:left w:val="single" w:sz="4" w:space="4" w:color="auto"/>
          <w:bottom w:val="single" w:sz="4" w:space="23" w:color="auto"/>
          <w:right w:val="single" w:sz="4" w:space="4" w:color="auto"/>
        </w:pBdr>
        <w:spacing w:before="120" w:after="120" w:line="240" w:lineRule="auto"/>
        <w:rPr>
          <w:szCs w:val="23"/>
        </w:rPr>
      </w:pPr>
      <w:r w:rsidRPr="00E75104">
        <w:rPr>
          <w:szCs w:val="23"/>
        </w:rPr>
        <w:t>Do you agree that Black Friday is too big an opportunity to miss? Justify your view (20 marks)</w:t>
      </w:r>
    </w:p>
    <w:sectPr w:rsidR="00670A32" w:rsidRPr="00E75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06A" w:rsidRDefault="001A106A" w:rsidP="001A106A">
      <w:pPr>
        <w:spacing w:after="0" w:line="240" w:lineRule="auto"/>
      </w:pPr>
      <w:r>
        <w:separator/>
      </w:r>
    </w:p>
  </w:endnote>
  <w:endnote w:type="continuationSeparator" w:id="0">
    <w:p w:rsidR="001A106A" w:rsidRDefault="001A106A" w:rsidP="001A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06A" w:rsidRDefault="001A106A" w:rsidP="001A106A">
      <w:pPr>
        <w:spacing w:after="0" w:line="240" w:lineRule="auto"/>
      </w:pPr>
      <w:r>
        <w:separator/>
      </w:r>
    </w:p>
  </w:footnote>
  <w:footnote w:type="continuationSeparator" w:id="0">
    <w:p w:rsidR="001A106A" w:rsidRDefault="001A106A" w:rsidP="001A10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26615"/>
    <w:multiLevelType w:val="hybridMultilevel"/>
    <w:tmpl w:val="2684E008"/>
    <w:lvl w:ilvl="0" w:tplc="26307A54">
      <w:start w:val="1"/>
      <w:numFmt w:val="decimal"/>
      <w:lvlText w:val="%1."/>
      <w:lvlJc w:val="left"/>
      <w:pPr>
        <w:tabs>
          <w:tab w:val="num" w:pos="720"/>
        </w:tabs>
        <w:ind w:left="720" w:hanging="360"/>
      </w:pPr>
    </w:lvl>
    <w:lvl w:ilvl="1" w:tplc="44888E56" w:tentative="1">
      <w:start w:val="1"/>
      <w:numFmt w:val="decimal"/>
      <w:lvlText w:val="%2."/>
      <w:lvlJc w:val="left"/>
      <w:pPr>
        <w:tabs>
          <w:tab w:val="num" w:pos="1440"/>
        </w:tabs>
        <w:ind w:left="1440" w:hanging="360"/>
      </w:pPr>
    </w:lvl>
    <w:lvl w:ilvl="2" w:tplc="FA760462" w:tentative="1">
      <w:start w:val="1"/>
      <w:numFmt w:val="decimal"/>
      <w:lvlText w:val="%3."/>
      <w:lvlJc w:val="left"/>
      <w:pPr>
        <w:tabs>
          <w:tab w:val="num" w:pos="2160"/>
        </w:tabs>
        <w:ind w:left="2160" w:hanging="360"/>
      </w:pPr>
    </w:lvl>
    <w:lvl w:ilvl="3" w:tplc="70D2BADE" w:tentative="1">
      <w:start w:val="1"/>
      <w:numFmt w:val="decimal"/>
      <w:lvlText w:val="%4."/>
      <w:lvlJc w:val="left"/>
      <w:pPr>
        <w:tabs>
          <w:tab w:val="num" w:pos="2880"/>
        </w:tabs>
        <w:ind w:left="2880" w:hanging="360"/>
      </w:pPr>
    </w:lvl>
    <w:lvl w:ilvl="4" w:tplc="4B12667C" w:tentative="1">
      <w:start w:val="1"/>
      <w:numFmt w:val="decimal"/>
      <w:lvlText w:val="%5."/>
      <w:lvlJc w:val="left"/>
      <w:pPr>
        <w:tabs>
          <w:tab w:val="num" w:pos="3600"/>
        </w:tabs>
        <w:ind w:left="3600" w:hanging="360"/>
      </w:pPr>
    </w:lvl>
    <w:lvl w:ilvl="5" w:tplc="17404018" w:tentative="1">
      <w:start w:val="1"/>
      <w:numFmt w:val="decimal"/>
      <w:lvlText w:val="%6."/>
      <w:lvlJc w:val="left"/>
      <w:pPr>
        <w:tabs>
          <w:tab w:val="num" w:pos="4320"/>
        </w:tabs>
        <w:ind w:left="4320" w:hanging="360"/>
      </w:pPr>
    </w:lvl>
    <w:lvl w:ilvl="6" w:tplc="49A820DE" w:tentative="1">
      <w:start w:val="1"/>
      <w:numFmt w:val="decimal"/>
      <w:lvlText w:val="%7."/>
      <w:lvlJc w:val="left"/>
      <w:pPr>
        <w:tabs>
          <w:tab w:val="num" w:pos="5040"/>
        </w:tabs>
        <w:ind w:left="5040" w:hanging="360"/>
      </w:pPr>
    </w:lvl>
    <w:lvl w:ilvl="7" w:tplc="2D3A6800" w:tentative="1">
      <w:start w:val="1"/>
      <w:numFmt w:val="decimal"/>
      <w:lvlText w:val="%8."/>
      <w:lvlJc w:val="left"/>
      <w:pPr>
        <w:tabs>
          <w:tab w:val="num" w:pos="5760"/>
        </w:tabs>
        <w:ind w:left="5760" w:hanging="360"/>
      </w:pPr>
    </w:lvl>
    <w:lvl w:ilvl="8" w:tplc="404C3992" w:tentative="1">
      <w:start w:val="1"/>
      <w:numFmt w:val="decimal"/>
      <w:lvlText w:val="%9."/>
      <w:lvlJc w:val="left"/>
      <w:pPr>
        <w:tabs>
          <w:tab w:val="num" w:pos="6480"/>
        </w:tabs>
        <w:ind w:left="6480" w:hanging="360"/>
      </w:pPr>
    </w:lvl>
  </w:abstractNum>
  <w:abstractNum w:abstractNumId="1" w15:restartNumberingAfterBreak="0">
    <w:nsid w:val="46307433"/>
    <w:multiLevelType w:val="hybridMultilevel"/>
    <w:tmpl w:val="1BE8011E"/>
    <w:lvl w:ilvl="0" w:tplc="4C78F7A6">
      <w:start w:val="1"/>
      <w:numFmt w:val="bullet"/>
      <w:lvlText w:val="•"/>
      <w:lvlJc w:val="left"/>
      <w:pPr>
        <w:tabs>
          <w:tab w:val="num" w:pos="720"/>
        </w:tabs>
        <w:ind w:left="720" w:hanging="360"/>
      </w:pPr>
      <w:rPr>
        <w:rFonts w:ascii="Arial" w:hAnsi="Arial" w:hint="default"/>
      </w:rPr>
    </w:lvl>
    <w:lvl w:ilvl="1" w:tplc="4044E5A2" w:tentative="1">
      <w:start w:val="1"/>
      <w:numFmt w:val="bullet"/>
      <w:lvlText w:val="•"/>
      <w:lvlJc w:val="left"/>
      <w:pPr>
        <w:tabs>
          <w:tab w:val="num" w:pos="1440"/>
        </w:tabs>
        <w:ind w:left="1440" w:hanging="360"/>
      </w:pPr>
      <w:rPr>
        <w:rFonts w:ascii="Arial" w:hAnsi="Arial" w:hint="default"/>
      </w:rPr>
    </w:lvl>
    <w:lvl w:ilvl="2" w:tplc="22104632" w:tentative="1">
      <w:start w:val="1"/>
      <w:numFmt w:val="bullet"/>
      <w:lvlText w:val="•"/>
      <w:lvlJc w:val="left"/>
      <w:pPr>
        <w:tabs>
          <w:tab w:val="num" w:pos="2160"/>
        </w:tabs>
        <w:ind w:left="2160" w:hanging="360"/>
      </w:pPr>
      <w:rPr>
        <w:rFonts w:ascii="Arial" w:hAnsi="Arial" w:hint="default"/>
      </w:rPr>
    </w:lvl>
    <w:lvl w:ilvl="3" w:tplc="7D8E4526" w:tentative="1">
      <w:start w:val="1"/>
      <w:numFmt w:val="bullet"/>
      <w:lvlText w:val="•"/>
      <w:lvlJc w:val="left"/>
      <w:pPr>
        <w:tabs>
          <w:tab w:val="num" w:pos="2880"/>
        </w:tabs>
        <w:ind w:left="2880" w:hanging="360"/>
      </w:pPr>
      <w:rPr>
        <w:rFonts w:ascii="Arial" w:hAnsi="Arial" w:hint="default"/>
      </w:rPr>
    </w:lvl>
    <w:lvl w:ilvl="4" w:tplc="3AB237C6" w:tentative="1">
      <w:start w:val="1"/>
      <w:numFmt w:val="bullet"/>
      <w:lvlText w:val="•"/>
      <w:lvlJc w:val="left"/>
      <w:pPr>
        <w:tabs>
          <w:tab w:val="num" w:pos="3600"/>
        </w:tabs>
        <w:ind w:left="3600" w:hanging="360"/>
      </w:pPr>
      <w:rPr>
        <w:rFonts w:ascii="Arial" w:hAnsi="Arial" w:hint="default"/>
      </w:rPr>
    </w:lvl>
    <w:lvl w:ilvl="5" w:tplc="2012C1A0" w:tentative="1">
      <w:start w:val="1"/>
      <w:numFmt w:val="bullet"/>
      <w:lvlText w:val="•"/>
      <w:lvlJc w:val="left"/>
      <w:pPr>
        <w:tabs>
          <w:tab w:val="num" w:pos="4320"/>
        </w:tabs>
        <w:ind w:left="4320" w:hanging="360"/>
      </w:pPr>
      <w:rPr>
        <w:rFonts w:ascii="Arial" w:hAnsi="Arial" w:hint="default"/>
      </w:rPr>
    </w:lvl>
    <w:lvl w:ilvl="6" w:tplc="CEE01358" w:tentative="1">
      <w:start w:val="1"/>
      <w:numFmt w:val="bullet"/>
      <w:lvlText w:val="•"/>
      <w:lvlJc w:val="left"/>
      <w:pPr>
        <w:tabs>
          <w:tab w:val="num" w:pos="5040"/>
        </w:tabs>
        <w:ind w:left="5040" w:hanging="360"/>
      </w:pPr>
      <w:rPr>
        <w:rFonts w:ascii="Arial" w:hAnsi="Arial" w:hint="default"/>
      </w:rPr>
    </w:lvl>
    <w:lvl w:ilvl="7" w:tplc="957E7D54" w:tentative="1">
      <w:start w:val="1"/>
      <w:numFmt w:val="bullet"/>
      <w:lvlText w:val="•"/>
      <w:lvlJc w:val="left"/>
      <w:pPr>
        <w:tabs>
          <w:tab w:val="num" w:pos="5760"/>
        </w:tabs>
        <w:ind w:left="5760" w:hanging="360"/>
      </w:pPr>
      <w:rPr>
        <w:rFonts w:ascii="Arial" w:hAnsi="Arial" w:hint="default"/>
      </w:rPr>
    </w:lvl>
    <w:lvl w:ilvl="8" w:tplc="6CF44B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A443484"/>
    <w:multiLevelType w:val="hybridMultilevel"/>
    <w:tmpl w:val="E8B04530"/>
    <w:lvl w:ilvl="0" w:tplc="B5201D90">
      <w:start w:val="1"/>
      <w:numFmt w:val="bullet"/>
      <w:lvlText w:val="•"/>
      <w:lvlJc w:val="left"/>
      <w:pPr>
        <w:tabs>
          <w:tab w:val="num" w:pos="720"/>
        </w:tabs>
        <w:ind w:left="720" w:hanging="360"/>
      </w:pPr>
      <w:rPr>
        <w:rFonts w:ascii="Arial" w:hAnsi="Arial" w:hint="default"/>
      </w:rPr>
    </w:lvl>
    <w:lvl w:ilvl="1" w:tplc="64BCD8F6" w:tentative="1">
      <w:start w:val="1"/>
      <w:numFmt w:val="bullet"/>
      <w:lvlText w:val="•"/>
      <w:lvlJc w:val="left"/>
      <w:pPr>
        <w:tabs>
          <w:tab w:val="num" w:pos="1440"/>
        </w:tabs>
        <w:ind w:left="1440" w:hanging="360"/>
      </w:pPr>
      <w:rPr>
        <w:rFonts w:ascii="Arial" w:hAnsi="Arial" w:hint="default"/>
      </w:rPr>
    </w:lvl>
    <w:lvl w:ilvl="2" w:tplc="15D627E6" w:tentative="1">
      <w:start w:val="1"/>
      <w:numFmt w:val="bullet"/>
      <w:lvlText w:val="•"/>
      <w:lvlJc w:val="left"/>
      <w:pPr>
        <w:tabs>
          <w:tab w:val="num" w:pos="2160"/>
        </w:tabs>
        <w:ind w:left="2160" w:hanging="360"/>
      </w:pPr>
      <w:rPr>
        <w:rFonts w:ascii="Arial" w:hAnsi="Arial" w:hint="default"/>
      </w:rPr>
    </w:lvl>
    <w:lvl w:ilvl="3" w:tplc="F2DC7914" w:tentative="1">
      <w:start w:val="1"/>
      <w:numFmt w:val="bullet"/>
      <w:lvlText w:val="•"/>
      <w:lvlJc w:val="left"/>
      <w:pPr>
        <w:tabs>
          <w:tab w:val="num" w:pos="2880"/>
        </w:tabs>
        <w:ind w:left="2880" w:hanging="360"/>
      </w:pPr>
      <w:rPr>
        <w:rFonts w:ascii="Arial" w:hAnsi="Arial" w:hint="default"/>
      </w:rPr>
    </w:lvl>
    <w:lvl w:ilvl="4" w:tplc="68FCF4A2" w:tentative="1">
      <w:start w:val="1"/>
      <w:numFmt w:val="bullet"/>
      <w:lvlText w:val="•"/>
      <w:lvlJc w:val="left"/>
      <w:pPr>
        <w:tabs>
          <w:tab w:val="num" w:pos="3600"/>
        </w:tabs>
        <w:ind w:left="3600" w:hanging="360"/>
      </w:pPr>
      <w:rPr>
        <w:rFonts w:ascii="Arial" w:hAnsi="Arial" w:hint="default"/>
      </w:rPr>
    </w:lvl>
    <w:lvl w:ilvl="5" w:tplc="9CB8F050" w:tentative="1">
      <w:start w:val="1"/>
      <w:numFmt w:val="bullet"/>
      <w:lvlText w:val="•"/>
      <w:lvlJc w:val="left"/>
      <w:pPr>
        <w:tabs>
          <w:tab w:val="num" w:pos="4320"/>
        </w:tabs>
        <w:ind w:left="4320" w:hanging="360"/>
      </w:pPr>
      <w:rPr>
        <w:rFonts w:ascii="Arial" w:hAnsi="Arial" w:hint="default"/>
      </w:rPr>
    </w:lvl>
    <w:lvl w:ilvl="6" w:tplc="CC44E706" w:tentative="1">
      <w:start w:val="1"/>
      <w:numFmt w:val="bullet"/>
      <w:lvlText w:val="•"/>
      <w:lvlJc w:val="left"/>
      <w:pPr>
        <w:tabs>
          <w:tab w:val="num" w:pos="5040"/>
        </w:tabs>
        <w:ind w:left="5040" w:hanging="360"/>
      </w:pPr>
      <w:rPr>
        <w:rFonts w:ascii="Arial" w:hAnsi="Arial" w:hint="default"/>
      </w:rPr>
    </w:lvl>
    <w:lvl w:ilvl="7" w:tplc="7416FA44" w:tentative="1">
      <w:start w:val="1"/>
      <w:numFmt w:val="bullet"/>
      <w:lvlText w:val="•"/>
      <w:lvlJc w:val="left"/>
      <w:pPr>
        <w:tabs>
          <w:tab w:val="num" w:pos="5760"/>
        </w:tabs>
        <w:ind w:left="5760" w:hanging="360"/>
      </w:pPr>
      <w:rPr>
        <w:rFonts w:ascii="Arial" w:hAnsi="Arial" w:hint="default"/>
      </w:rPr>
    </w:lvl>
    <w:lvl w:ilvl="8" w:tplc="A4D4CD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EE53D46"/>
    <w:multiLevelType w:val="hybridMultilevel"/>
    <w:tmpl w:val="ECD8BB60"/>
    <w:lvl w:ilvl="0" w:tplc="E5A467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144FC3"/>
    <w:multiLevelType w:val="multilevel"/>
    <w:tmpl w:val="2C8C55F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BDD"/>
    <w:rsid w:val="0000341D"/>
    <w:rsid w:val="000709DE"/>
    <w:rsid w:val="000F014E"/>
    <w:rsid w:val="00170BA4"/>
    <w:rsid w:val="001A106A"/>
    <w:rsid w:val="001D2FBE"/>
    <w:rsid w:val="00246A09"/>
    <w:rsid w:val="00282F58"/>
    <w:rsid w:val="004A64A8"/>
    <w:rsid w:val="005464AA"/>
    <w:rsid w:val="00582BDD"/>
    <w:rsid w:val="005D35F3"/>
    <w:rsid w:val="00670A32"/>
    <w:rsid w:val="007672C1"/>
    <w:rsid w:val="00950C19"/>
    <w:rsid w:val="00A12D9A"/>
    <w:rsid w:val="00A476F2"/>
    <w:rsid w:val="00AA65CD"/>
    <w:rsid w:val="00B6451C"/>
    <w:rsid w:val="00C07872"/>
    <w:rsid w:val="00D0047D"/>
    <w:rsid w:val="00E75104"/>
    <w:rsid w:val="00EC4DFF"/>
    <w:rsid w:val="00F4529E"/>
    <w:rsid w:val="00FC1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2952F"/>
  <w15:chartTrackingRefBased/>
  <w15:docId w15:val="{492AF038-7BF0-4050-AC91-119AF54C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0A32"/>
    <w:pPr>
      <w:keepNext/>
      <w:keepLines/>
      <w:spacing w:before="120" w:after="24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70A32"/>
    <w:pPr>
      <w:keepNext/>
      <w:keepLines/>
      <w:spacing w:before="200" w:after="200" w:line="240" w:lineRule="auto"/>
      <w:outlineLvl w:val="1"/>
    </w:pPr>
    <w:rPr>
      <w:rFonts w:asciiTheme="majorHAnsi" w:eastAsiaTheme="majorEastAsia" w:hAnsiTheme="majorHAnsi" w:cstheme="majorBidi"/>
      <w:b/>
      <w:bCs/>
      <w:color w:val="C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78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A10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06A"/>
  </w:style>
  <w:style w:type="paragraph" w:styleId="Footer">
    <w:name w:val="footer"/>
    <w:basedOn w:val="Normal"/>
    <w:link w:val="FooterChar"/>
    <w:uiPriority w:val="99"/>
    <w:unhideWhenUsed/>
    <w:rsid w:val="001A10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06A"/>
  </w:style>
  <w:style w:type="paragraph" w:styleId="ListParagraph">
    <w:name w:val="List Paragraph"/>
    <w:basedOn w:val="Normal"/>
    <w:uiPriority w:val="34"/>
    <w:qFormat/>
    <w:rsid w:val="00A12D9A"/>
    <w:pPr>
      <w:ind w:left="720"/>
      <w:contextualSpacing/>
    </w:pPr>
  </w:style>
  <w:style w:type="character" w:customStyle="1" w:styleId="Heading1Char">
    <w:name w:val="Heading 1 Char"/>
    <w:basedOn w:val="DefaultParagraphFont"/>
    <w:link w:val="Heading1"/>
    <w:uiPriority w:val="9"/>
    <w:rsid w:val="00670A3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70A32"/>
    <w:rPr>
      <w:rFonts w:asciiTheme="majorHAnsi" w:eastAsiaTheme="majorEastAsia" w:hAnsiTheme="majorHAnsi" w:cstheme="majorBidi"/>
      <w:b/>
      <w:bCs/>
      <w:color w:val="C00000"/>
      <w:sz w:val="26"/>
      <w:szCs w:val="26"/>
    </w:rPr>
  </w:style>
  <w:style w:type="table" w:styleId="TableGrid">
    <w:name w:val="Table Grid"/>
    <w:basedOn w:val="TableNormal"/>
    <w:uiPriority w:val="39"/>
    <w:rsid w:val="00670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A32"/>
    <w:pPr>
      <w:spacing w:after="0" w:line="240" w:lineRule="auto"/>
    </w:pPr>
    <w:rPr>
      <w:sz w:val="23"/>
    </w:rPr>
  </w:style>
  <w:style w:type="paragraph" w:styleId="BalloonText">
    <w:name w:val="Balloon Text"/>
    <w:basedOn w:val="Normal"/>
    <w:link w:val="BalloonTextChar"/>
    <w:uiPriority w:val="99"/>
    <w:semiHidden/>
    <w:unhideWhenUsed/>
    <w:rsid w:val="000709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9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4645">
      <w:bodyDiv w:val="1"/>
      <w:marLeft w:val="0"/>
      <w:marRight w:val="0"/>
      <w:marTop w:val="0"/>
      <w:marBottom w:val="0"/>
      <w:divBdr>
        <w:top w:val="none" w:sz="0" w:space="0" w:color="auto"/>
        <w:left w:val="none" w:sz="0" w:space="0" w:color="auto"/>
        <w:bottom w:val="none" w:sz="0" w:space="0" w:color="auto"/>
        <w:right w:val="none" w:sz="0" w:space="0" w:color="auto"/>
      </w:divBdr>
    </w:div>
    <w:div w:id="347491966">
      <w:bodyDiv w:val="1"/>
      <w:marLeft w:val="0"/>
      <w:marRight w:val="0"/>
      <w:marTop w:val="0"/>
      <w:marBottom w:val="0"/>
      <w:divBdr>
        <w:top w:val="none" w:sz="0" w:space="0" w:color="auto"/>
        <w:left w:val="none" w:sz="0" w:space="0" w:color="auto"/>
        <w:bottom w:val="none" w:sz="0" w:space="0" w:color="auto"/>
        <w:right w:val="none" w:sz="0" w:space="0" w:color="auto"/>
      </w:divBdr>
    </w:div>
    <w:div w:id="367068307">
      <w:bodyDiv w:val="1"/>
      <w:marLeft w:val="0"/>
      <w:marRight w:val="0"/>
      <w:marTop w:val="0"/>
      <w:marBottom w:val="0"/>
      <w:divBdr>
        <w:top w:val="none" w:sz="0" w:space="0" w:color="auto"/>
        <w:left w:val="none" w:sz="0" w:space="0" w:color="auto"/>
        <w:bottom w:val="none" w:sz="0" w:space="0" w:color="auto"/>
        <w:right w:val="none" w:sz="0" w:space="0" w:color="auto"/>
      </w:divBdr>
    </w:div>
    <w:div w:id="541141134">
      <w:bodyDiv w:val="1"/>
      <w:marLeft w:val="0"/>
      <w:marRight w:val="0"/>
      <w:marTop w:val="0"/>
      <w:marBottom w:val="0"/>
      <w:divBdr>
        <w:top w:val="none" w:sz="0" w:space="0" w:color="auto"/>
        <w:left w:val="none" w:sz="0" w:space="0" w:color="auto"/>
        <w:bottom w:val="none" w:sz="0" w:space="0" w:color="auto"/>
        <w:right w:val="none" w:sz="0" w:space="0" w:color="auto"/>
      </w:divBdr>
    </w:div>
    <w:div w:id="796215823">
      <w:bodyDiv w:val="1"/>
      <w:marLeft w:val="0"/>
      <w:marRight w:val="0"/>
      <w:marTop w:val="0"/>
      <w:marBottom w:val="0"/>
      <w:divBdr>
        <w:top w:val="none" w:sz="0" w:space="0" w:color="auto"/>
        <w:left w:val="none" w:sz="0" w:space="0" w:color="auto"/>
        <w:bottom w:val="none" w:sz="0" w:space="0" w:color="auto"/>
        <w:right w:val="none" w:sz="0" w:space="0" w:color="auto"/>
      </w:divBdr>
      <w:divsChild>
        <w:div w:id="1553423760">
          <w:marLeft w:val="547"/>
          <w:marRight w:val="0"/>
          <w:marTop w:val="115"/>
          <w:marBottom w:val="0"/>
          <w:divBdr>
            <w:top w:val="none" w:sz="0" w:space="0" w:color="auto"/>
            <w:left w:val="none" w:sz="0" w:space="0" w:color="auto"/>
            <w:bottom w:val="none" w:sz="0" w:space="0" w:color="auto"/>
            <w:right w:val="none" w:sz="0" w:space="0" w:color="auto"/>
          </w:divBdr>
        </w:div>
        <w:div w:id="1554317502">
          <w:marLeft w:val="547"/>
          <w:marRight w:val="0"/>
          <w:marTop w:val="115"/>
          <w:marBottom w:val="0"/>
          <w:divBdr>
            <w:top w:val="none" w:sz="0" w:space="0" w:color="auto"/>
            <w:left w:val="none" w:sz="0" w:space="0" w:color="auto"/>
            <w:bottom w:val="none" w:sz="0" w:space="0" w:color="auto"/>
            <w:right w:val="none" w:sz="0" w:space="0" w:color="auto"/>
          </w:divBdr>
        </w:div>
        <w:div w:id="1990553472">
          <w:marLeft w:val="547"/>
          <w:marRight w:val="0"/>
          <w:marTop w:val="115"/>
          <w:marBottom w:val="0"/>
          <w:divBdr>
            <w:top w:val="none" w:sz="0" w:space="0" w:color="auto"/>
            <w:left w:val="none" w:sz="0" w:space="0" w:color="auto"/>
            <w:bottom w:val="none" w:sz="0" w:space="0" w:color="auto"/>
            <w:right w:val="none" w:sz="0" w:space="0" w:color="auto"/>
          </w:divBdr>
        </w:div>
        <w:div w:id="646134598">
          <w:marLeft w:val="547"/>
          <w:marRight w:val="0"/>
          <w:marTop w:val="115"/>
          <w:marBottom w:val="0"/>
          <w:divBdr>
            <w:top w:val="none" w:sz="0" w:space="0" w:color="auto"/>
            <w:left w:val="none" w:sz="0" w:space="0" w:color="auto"/>
            <w:bottom w:val="none" w:sz="0" w:space="0" w:color="auto"/>
            <w:right w:val="none" w:sz="0" w:space="0" w:color="auto"/>
          </w:divBdr>
        </w:div>
        <w:div w:id="838664325">
          <w:marLeft w:val="547"/>
          <w:marRight w:val="0"/>
          <w:marTop w:val="115"/>
          <w:marBottom w:val="0"/>
          <w:divBdr>
            <w:top w:val="none" w:sz="0" w:space="0" w:color="auto"/>
            <w:left w:val="none" w:sz="0" w:space="0" w:color="auto"/>
            <w:bottom w:val="none" w:sz="0" w:space="0" w:color="auto"/>
            <w:right w:val="none" w:sz="0" w:space="0" w:color="auto"/>
          </w:divBdr>
        </w:div>
        <w:div w:id="1297489064">
          <w:marLeft w:val="547"/>
          <w:marRight w:val="0"/>
          <w:marTop w:val="115"/>
          <w:marBottom w:val="0"/>
          <w:divBdr>
            <w:top w:val="none" w:sz="0" w:space="0" w:color="auto"/>
            <w:left w:val="none" w:sz="0" w:space="0" w:color="auto"/>
            <w:bottom w:val="none" w:sz="0" w:space="0" w:color="auto"/>
            <w:right w:val="none" w:sz="0" w:space="0" w:color="auto"/>
          </w:divBdr>
        </w:div>
        <w:div w:id="275331319">
          <w:marLeft w:val="547"/>
          <w:marRight w:val="0"/>
          <w:marTop w:val="115"/>
          <w:marBottom w:val="0"/>
          <w:divBdr>
            <w:top w:val="none" w:sz="0" w:space="0" w:color="auto"/>
            <w:left w:val="none" w:sz="0" w:space="0" w:color="auto"/>
            <w:bottom w:val="none" w:sz="0" w:space="0" w:color="auto"/>
            <w:right w:val="none" w:sz="0" w:space="0" w:color="auto"/>
          </w:divBdr>
        </w:div>
        <w:div w:id="1032849478">
          <w:marLeft w:val="547"/>
          <w:marRight w:val="0"/>
          <w:marTop w:val="115"/>
          <w:marBottom w:val="0"/>
          <w:divBdr>
            <w:top w:val="none" w:sz="0" w:space="0" w:color="auto"/>
            <w:left w:val="none" w:sz="0" w:space="0" w:color="auto"/>
            <w:bottom w:val="none" w:sz="0" w:space="0" w:color="auto"/>
            <w:right w:val="none" w:sz="0" w:space="0" w:color="auto"/>
          </w:divBdr>
        </w:div>
        <w:div w:id="751925420">
          <w:marLeft w:val="547"/>
          <w:marRight w:val="0"/>
          <w:marTop w:val="115"/>
          <w:marBottom w:val="0"/>
          <w:divBdr>
            <w:top w:val="none" w:sz="0" w:space="0" w:color="auto"/>
            <w:left w:val="none" w:sz="0" w:space="0" w:color="auto"/>
            <w:bottom w:val="none" w:sz="0" w:space="0" w:color="auto"/>
            <w:right w:val="none" w:sz="0" w:space="0" w:color="auto"/>
          </w:divBdr>
        </w:div>
        <w:div w:id="1355961067">
          <w:marLeft w:val="547"/>
          <w:marRight w:val="0"/>
          <w:marTop w:val="115"/>
          <w:marBottom w:val="0"/>
          <w:divBdr>
            <w:top w:val="none" w:sz="0" w:space="0" w:color="auto"/>
            <w:left w:val="none" w:sz="0" w:space="0" w:color="auto"/>
            <w:bottom w:val="none" w:sz="0" w:space="0" w:color="auto"/>
            <w:right w:val="none" w:sz="0" w:space="0" w:color="auto"/>
          </w:divBdr>
        </w:div>
      </w:divsChild>
    </w:div>
    <w:div w:id="1200312991">
      <w:bodyDiv w:val="1"/>
      <w:marLeft w:val="0"/>
      <w:marRight w:val="0"/>
      <w:marTop w:val="0"/>
      <w:marBottom w:val="0"/>
      <w:divBdr>
        <w:top w:val="none" w:sz="0" w:space="0" w:color="auto"/>
        <w:left w:val="none" w:sz="0" w:space="0" w:color="auto"/>
        <w:bottom w:val="none" w:sz="0" w:space="0" w:color="auto"/>
        <w:right w:val="none" w:sz="0" w:space="0" w:color="auto"/>
      </w:divBdr>
    </w:div>
    <w:div w:id="1203786540">
      <w:bodyDiv w:val="1"/>
      <w:marLeft w:val="0"/>
      <w:marRight w:val="0"/>
      <w:marTop w:val="0"/>
      <w:marBottom w:val="0"/>
      <w:divBdr>
        <w:top w:val="none" w:sz="0" w:space="0" w:color="auto"/>
        <w:left w:val="none" w:sz="0" w:space="0" w:color="auto"/>
        <w:bottom w:val="none" w:sz="0" w:space="0" w:color="auto"/>
        <w:right w:val="none" w:sz="0" w:space="0" w:color="auto"/>
      </w:divBdr>
    </w:div>
    <w:div w:id="1306855138">
      <w:bodyDiv w:val="1"/>
      <w:marLeft w:val="0"/>
      <w:marRight w:val="0"/>
      <w:marTop w:val="0"/>
      <w:marBottom w:val="0"/>
      <w:divBdr>
        <w:top w:val="none" w:sz="0" w:space="0" w:color="auto"/>
        <w:left w:val="none" w:sz="0" w:space="0" w:color="auto"/>
        <w:bottom w:val="none" w:sz="0" w:space="0" w:color="auto"/>
        <w:right w:val="none" w:sz="0" w:space="0" w:color="auto"/>
      </w:divBdr>
    </w:div>
    <w:div w:id="1314262070">
      <w:bodyDiv w:val="1"/>
      <w:marLeft w:val="0"/>
      <w:marRight w:val="0"/>
      <w:marTop w:val="0"/>
      <w:marBottom w:val="0"/>
      <w:divBdr>
        <w:top w:val="none" w:sz="0" w:space="0" w:color="auto"/>
        <w:left w:val="none" w:sz="0" w:space="0" w:color="auto"/>
        <w:bottom w:val="none" w:sz="0" w:space="0" w:color="auto"/>
        <w:right w:val="none" w:sz="0" w:space="0" w:color="auto"/>
      </w:divBdr>
    </w:div>
    <w:div w:id="1336229974">
      <w:bodyDiv w:val="1"/>
      <w:marLeft w:val="0"/>
      <w:marRight w:val="0"/>
      <w:marTop w:val="0"/>
      <w:marBottom w:val="0"/>
      <w:divBdr>
        <w:top w:val="none" w:sz="0" w:space="0" w:color="auto"/>
        <w:left w:val="none" w:sz="0" w:space="0" w:color="auto"/>
        <w:bottom w:val="none" w:sz="0" w:space="0" w:color="auto"/>
        <w:right w:val="none" w:sz="0" w:space="0" w:color="auto"/>
      </w:divBdr>
      <w:divsChild>
        <w:div w:id="1939557611">
          <w:marLeft w:val="547"/>
          <w:marRight w:val="0"/>
          <w:marTop w:val="154"/>
          <w:marBottom w:val="0"/>
          <w:divBdr>
            <w:top w:val="none" w:sz="0" w:space="0" w:color="auto"/>
            <w:left w:val="none" w:sz="0" w:space="0" w:color="auto"/>
            <w:bottom w:val="none" w:sz="0" w:space="0" w:color="auto"/>
            <w:right w:val="none" w:sz="0" w:space="0" w:color="auto"/>
          </w:divBdr>
        </w:div>
        <w:div w:id="356851156">
          <w:marLeft w:val="547"/>
          <w:marRight w:val="0"/>
          <w:marTop w:val="154"/>
          <w:marBottom w:val="0"/>
          <w:divBdr>
            <w:top w:val="none" w:sz="0" w:space="0" w:color="auto"/>
            <w:left w:val="none" w:sz="0" w:space="0" w:color="auto"/>
            <w:bottom w:val="none" w:sz="0" w:space="0" w:color="auto"/>
            <w:right w:val="none" w:sz="0" w:space="0" w:color="auto"/>
          </w:divBdr>
        </w:div>
        <w:div w:id="1118912415">
          <w:marLeft w:val="547"/>
          <w:marRight w:val="0"/>
          <w:marTop w:val="154"/>
          <w:marBottom w:val="0"/>
          <w:divBdr>
            <w:top w:val="none" w:sz="0" w:space="0" w:color="auto"/>
            <w:left w:val="none" w:sz="0" w:space="0" w:color="auto"/>
            <w:bottom w:val="none" w:sz="0" w:space="0" w:color="auto"/>
            <w:right w:val="none" w:sz="0" w:space="0" w:color="auto"/>
          </w:divBdr>
        </w:div>
      </w:divsChild>
    </w:div>
    <w:div w:id="1635793729">
      <w:bodyDiv w:val="1"/>
      <w:marLeft w:val="0"/>
      <w:marRight w:val="0"/>
      <w:marTop w:val="0"/>
      <w:marBottom w:val="0"/>
      <w:divBdr>
        <w:top w:val="none" w:sz="0" w:space="0" w:color="auto"/>
        <w:left w:val="none" w:sz="0" w:space="0" w:color="auto"/>
        <w:bottom w:val="none" w:sz="0" w:space="0" w:color="auto"/>
        <w:right w:val="none" w:sz="0" w:space="0" w:color="auto"/>
      </w:divBdr>
      <w:divsChild>
        <w:div w:id="1890461088">
          <w:marLeft w:val="547"/>
          <w:marRight w:val="0"/>
          <w:marTop w:val="0"/>
          <w:marBottom w:val="0"/>
          <w:divBdr>
            <w:top w:val="none" w:sz="0" w:space="0" w:color="auto"/>
            <w:left w:val="none" w:sz="0" w:space="0" w:color="auto"/>
            <w:bottom w:val="none" w:sz="0" w:space="0" w:color="auto"/>
            <w:right w:val="none" w:sz="0" w:space="0" w:color="auto"/>
          </w:divBdr>
        </w:div>
        <w:div w:id="83116880">
          <w:marLeft w:val="547"/>
          <w:marRight w:val="0"/>
          <w:marTop w:val="0"/>
          <w:marBottom w:val="0"/>
          <w:divBdr>
            <w:top w:val="none" w:sz="0" w:space="0" w:color="auto"/>
            <w:left w:val="none" w:sz="0" w:space="0" w:color="auto"/>
            <w:bottom w:val="none" w:sz="0" w:space="0" w:color="auto"/>
            <w:right w:val="none" w:sz="0" w:space="0" w:color="auto"/>
          </w:divBdr>
        </w:div>
      </w:divsChild>
    </w:div>
    <w:div w:id="1683163748">
      <w:bodyDiv w:val="1"/>
      <w:marLeft w:val="0"/>
      <w:marRight w:val="0"/>
      <w:marTop w:val="0"/>
      <w:marBottom w:val="0"/>
      <w:divBdr>
        <w:top w:val="none" w:sz="0" w:space="0" w:color="auto"/>
        <w:left w:val="none" w:sz="0" w:space="0" w:color="auto"/>
        <w:bottom w:val="none" w:sz="0" w:space="0" w:color="auto"/>
        <w:right w:val="none" w:sz="0" w:space="0" w:color="auto"/>
      </w:divBdr>
    </w:div>
    <w:div w:id="194873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oogle.co.uk/url?sa=i&amp;rct=j&amp;q=&amp;esrc=s&amp;source=images&amp;cd=&amp;cad=rja&amp;uact=8&amp;ved=0ahUKEwi0_eSnwp_WAhVJaRQKHdXwCa0QjRwIBw&amp;url=https://communityactionmk.org/2017/02/08/badminton-essentials-course-bletchley-leisure-centre/&amp;psig=AFQjCNFWbv9ke5IxdWS5q-RC9B_FZ4mXYw&amp;ust=1505301248120716"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marketingteacher.com/people-marketing-mi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D5C4BC7E</Template>
  <TotalTime>137</TotalTime>
  <Pages>12</Pages>
  <Words>2118</Words>
  <Characters>12075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NEW College Pontefract</Company>
  <LinksUpToDate>false</LinksUpToDate>
  <CharactersWithSpaces>14165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Capper</dc:creator>
  <cp:keywords/>
  <dc:description/>
  <cp:lastModifiedBy>Lisa Clarkson</cp:lastModifiedBy>
  <cp:revision>22</cp:revision>
  <cp:lastPrinted>2018-06-07T08:41:00Z</cp:lastPrinted>
  <dcterms:created xsi:type="dcterms:W3CDTF">2016-06-27T09:00:00Z</dcterms:created>
  <dcterms:modified xsi:type="dcterms:W3CDTF">2019-10-02T09:06:00Z</dcterms:modified>
</cp:coreProperties>
</file>